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346" w:rsidRDefault="00B04346" w:rsidP="00794E40">
      <w:pPr>
        <w:tabs>
          <w:tab w:val="left" w:pos="7132"/>
        </w:tabs>
        <w:jc w:val="center"/>
      </w:pPr>
      <w:bookmarkStart w:id="0" w:name="_GoBack"/>
      <w:bookmarkEnd w:id="0"/>
      <w:r>
        <w:t xml:space="preserve">Биљана Стикић и Иван Јовановић, </w:t>
      </w:r>
      <w:r>
        <w:rPr>
          <w:i/>
        </w:rPr>
        <w:t>Дидактика француског језика и културе. Билингвални експликативни речник са детаљним индексом појмова</w:t>
      </w:r>
      <w:r>
        <w:t>, Филозофски факултет Универзитета у Нишу, 2019, 321 стр.</w:t>
      </w:r>
    </w:p>
    <w:p w:rsidR="00B04346" w:rsidRDefault="00B04346" w:rsidP="00B04346">
      <w:pPr>
        <w:tabs>
          <w:tab w:val="left" w:pos="7132"/>
        </w:tabs>
        <w:jc w:val="center"/>
      </w:pPr>
    </w:p>
    <w:p w:rsidR="00B04346" w:rsidRDefault="00B04346" w:rsidP="00B04346">
      <w:pPr>
        <w:tabs>
          <w:tab w:val="left" w:pos="7132"/>
        </w:tabs>
        <w:jc w:val="center"/>
        <w:rPr>
          <w:b/>
        </w:rPr>
      </w:pPr>
      <w:r>
        <w:rPr>
          <w:b/>
        </w:rPr>
        <w:t>Рецензија</w:t>
      </w:r>
    </w:p>
    <w:p w:rsidR="00B04346" w:rsidRDefault="00B04346" w:rsidP="00B04346">
      <w:pPr>
        <w:tabs>
          <w:tab w:val="left" w:pos="7132"/>
        </w:tabs>
        <w:ind w:firstLine="567"/>
        <w:rPr>
          <w:b/>
        </w:rPr>
      </w:pPr>
    </w:p>
    <w:p w:rsidR="00B04346" w:rsidRDefault="00B04346" w:rsidP="00B04346">
      <w:pPr>
        <w:tabs>
          <w:tab w:val="left" w:pos="7132"/>
        </w:tabs>
        <w:ind w:firstLine="567"/>
        <w:rPr>
          <w:b/>
        </w:rPr>
      </w:pPr>
      <w:r>
        <w:rPr>
          <w:b/>
        </w:rPr>
        <w:t>Увод</w:t>
      </w:r>
      <w:r>
        <w:rPr>
          <w:b/>
        </w:rPr>
        <w:tab/>
      </w:r>
    </w:p>
    <w:p w:rsidR="00B04346" w:rsidRDefault="00B04346" w:rsidP="00B04346">
      <w:pPr>
        <w:tabs>
          <w:tab w:val="left" w:pos="7132"/>
        </w:tabs>
        <w:ind w:firstLine="567"/>
        <w:jc w:val="both"/>
        <w:rPr>
          <w:lang w:val="sr-Cyrl-CS"/>
        </w:rPr>
      </w:pPr>
      <w:r>
        <w:t xml:space="preserve">Еволуција дисциплине која за предмет има учење и наставу француског као страног језика у нашој средини може се пратити скоро читаво столеће. Током тог периода, лексички фонд ове научне области нужно се проширивао и разгранавао, по природи ствари пре свега под утицајем француске, али у извесној мери и енглеске стручне терминологије. Богаћење појмовне апаратуре доказује да се дидактика француског као страног језика непрестано и интензивно развија, али са друге стране оно понекад има за последицу непотпуно познавање или неуједначену употребу релевантних термина. Свесни ове чињенице, аутори Речника који је предмет ове рецензије поставили су себи задатак да </w:t>
      </w:r>
      <w:r>
        <w:rPr>
          <w:lang w:val="sr-Cyrl-CS"/>
        </w:rPr>
        <w:t>основни лексички фонд</w:t>
      </w:r>
      <w:r>
        <w:rPr>
          <w:lang w:val="fr-FR"/>
        </w:rPr>
        <w:t xml:space="preserve"> </w:t>
      </w:r>
      <w:r>
        <w:rPr>
          <w:lang w:val="sr-Cyrl-CS"/>
        </w:rPr>
        <w:t>дидактике</w:t>
      </w:r>
      <w:r>
        <w:rPr>
          <w:lang w:val="fr-FR"/>
        </w:rPr>
        <w:t xml:space="preserve"> </w:t>
      </w:r>
      <w:r>
        <w:rPr>
          <w:lang w:val="sr-Cyrl-CS"/>
        </w:rPr>
        <w:t>француског</w:t>
      </w:r>
      <w:r>
        <w:rPr>
          <w:lang w:val="fr-FR"/>
        </w:rPr>
        <w:t xml:space="preserve"> </w:t>
      </w:r>
      <w:r>
        <w:rPr>
          <w:lang w:val="sr-Cyrl-CS"/>
        </w:rPr>
        <w:t>као</w:t>
      </w:r>
      <w:r>
        <w:rPr>
          <w:lang w:val="fr-FR"/>
        </w:rPr>
        <w:t xml:space="preserve"> </w:t>
      </w:r>
      <w:r>
        <w:rPr>
          <w:lang w:val="sr-Cyrl-CS"/>
        </w:rPr>
        <w:t>страног</w:t>
      </w:r>
      <w:r>
        <w:rPr>
          <w:lang w:val="fr-FR"/>
        </w:rPr>
        <w:t xml:space="preserve"> </w:t>
      </w:r>
      <w:r>
        <w:rPr>
          <w:lang w:val="sr-Cyrl-CS"/>
        </w:rPr>
        <w:t>језика</w:t>
      </w:r>
      <w:r>
        <w:rPr>
          <w:lang w:val="fr-FR"/>
        </w:rPr>
        <w:t xml:space="preserve"> </w:t>
      </w:r>
      <w:r>
        <w:rPr>
          <w:lang w:val="sr-Cyrl-CS"/>
        </w:rPr>
        <w:t>инвентаришу,</w:t>
      </w:r>
      <w:r>
        <w:rPr>
          <w:lang w:val="fr-FR"/>
        </w:rPr>
        <w:t xml:space="preserve"> </w:t>
      </w:r>
      <w:r>
        <w:rPr>
          <w:lang w:val="sr-Cyrl-CS"/>
        </w:rPr>
        <w:t>структуришу и преведу на српски језик. Тиме су желели да допринесу успостављању јединственог дискурса у оквиру заједнице коју чине пре свега студенти и наставници француског језика, стручни преводиоци и истраживачи који се баве овом облашћу.</w:t>
      </w:r>
    </w:p>
    <w:p w:rsidR="00B04346" w:rsidRDefault="00B04346" w:rsidP="00B04346">
      <w:pPr>
        <w:tabs>
          <w:tab w:val="left" w:pos="567"/>
        </w:tabs>
        <w:jc w:val="both"/>
        <w:rPr>
          <w:lang w:val="sr-Cyrl-CS"/>
        </w:rPr>
      </w:pPr>
      <w:r>
        <w:rPr>
          <w:lang w:val="sr-Cyrl-CS"/>
        </w:rPr>
        <w:tab/>
        <w:t xml:space="preserve">У неколико аспеката овај Речник представља специфично, па и оригинално лексикографско остварење на српском говорном подручју. У Речнику се заступа глотодидактичко становиште, што значи да се учење и настава страних језика и култура посматрају као самостална област истраживања, која има релативно дугу традицију изучавање и на универзитетском нивоу. Лексичка маса укључена у Речник покрива све домене дидактике француског језика и културе, а обухвата и терминологију из научних области повезаних са дидактиком страних језика. Аутори су у Речник уврстили термине који су се усталили у глотодидактичком дискурсу, али су узели у обзир и терминологију из савремених референтних докумената, без чије се појмовне апаратуре не могу разумети кретања у глотодидактичкој теорији и пракси у последње две деценије. Што се тиче обраде лексичке грађе, овај двојезични речник садржи и елементе енциклопедијског типа: за све одреднице на француском језику даје се преводни еквивалент, али се, кад год је то потребно ради темељнијег разумевања појма, додају језгровите дефиниције и објашњења на српском језику. </w:t>
      </w:r>
    </w:p>
    <w:p w:rsidR="00B04346" w:rsidRDefault="00B04346" w:rsidP="00B04346">
      <w:pPr>
        <w:tabs>
          <w:tab w:val="left" w:pos="567"/>
        </w:tabs>
        <w:jc w:val="both"/>
        <w:rPr>
          <w:lang w:val="sr-Cyrl-CS"/>
        </w:rPr>
      </w:pPr>
      <w:r>
        <w:rPr>
          <w:lang w:val="sr-Cyrl-CS"/>
        </w:rPr>
        <w:tab/>
        <w:t xml:space="preserve">Речник се састоји од следећих компоненти: </w:t>
      </w:r>
      <w:r>
        <w:rPr>
          <w:b/>
          <w:lang w:val="sr-Cyrl-CS"/>
        </w:rPr>
        <w:t>1.</w:t>
      </w:r>
      <w:r>
        <w:rPr>
          <w:lang w:val="sr-Cyrl-CS"/>
        </w:rPr>
        <w:t xml:space="preserve"> Предговор у коме се образлажу намена публикације, општи приступ у њеној изради, тематска подручја која покривају уврштени појмови, могући начини употребе и структура Речника (стр. 2-4); </w:t>
      </w:r>
      <w:r>
        <w:rPr>
          <w:b/>
          <w:lang w:val="sr-Cyrl-CS"/>
        </w:rPr>
        <w:t>2.</w:t>
      </w:r>
      <w:r>
        <w:rPr>
          <w:lang w:val="sr-Cyrl-CS"/>
        </w:rPr>
        <w:t xml:space="preserve"> корпус Речника сачињен од 1 544 одреднице разврстане абецедним редоследом и нумерисане у оквиру сваког слова (стр. 5-280); </w:t>
      </w:r>
      <w:r>
        <w:rPr>
          <w:b/>
          <w:lang w:val="sr-Cyrl-CS"/>
        </w:rPr>
        <w:t>3.</w:t>
      </w:r>
      <w:r>
        <w:rPr>
          <w:lang w:val="sr-Cyrl-CS"/>
        </w:rPr>
        <w:t xml:space="preserve"> списак француских уџбеничких комплета груписаних према узрасту и намени, у коме су наведени број нивоа уџбеничке серије и име издавача (стр. 281-284); </w:t>
      </w:r>
      <w:r>
        <w:rPr>
          <w:b/>
          <w:lang w:val="sr-Cyrl-CS"/>
        </w:rPr>
        <w:t>4.</w:t>
      </w:r>
      <w:r>
        <w:rPr>
          <w:lang w:val="sr-Cyrl-CS"/>
        </w:rPr>
        <w:t xml:space="preserve"> индекс са скоро 2 000 српских појмова, организован по азбучном редоследом, у којем се користе различита графичка решења за обележавање речничких одредница, примера и текста речничког чланка (стр. 285-314); </w:t>
      </w:r>
      <w:r>
        <w:rPr>
          <w:b/>
          <w:lang w:val="sr-Cyrl-CS"/>
        </w:rPr>
        <w:t>5.</w:t>
      </w:r>
      <w:r>
        <w:rPr>
          <w:lang w:val="sr-Cyrl-CS"/>
        </w:rPr>
        <w:t xml:space="preserve"> коришћени извори са око 120 библиографских јединица, међу којима се јављају штампане и електронске књиге и чланци, стручне и научне публикације доступне на интернету, сајтови релевантних институција (стр. 315-321).</w:t>
      </w:r>
    </w:p>
    <w:p w:rsidR="00B04346" w:rsidRDefault="00B04346" w:rsidP="00B04346">
      <w:pPr>
        <w:tabs>
          <w:tab w:val="left" w:pos="567"/>
        </w:tabs>
        <w:ind w:firstLine="567"/>
        <w:jc w:val="both"/>
        <w:rPr>
          <w:lang w:val="sr-Cyrl-CS"/>
        </w:rPr>
      </w:pPr>
      <w:r>
        <w:rPr>
          <w:lang w:val="sr-Cyrl-CS"/>
        </w:rPr>
        <w:t xml:space="preserve">У наставку рецензије представићемо и прокоментарисати макроструктуру Речника и устројство речничког чланка, при чему ћемо податке дате у предговору допунити сопственим запажањима током ишчитавања рукописа. Примери којима </w:t>
      </w:r>
      <w:r>
        <w:rPr>
          <w:lang w:val="sr-Cyrl-CS"/>
        </w:rPr>
        <w:lastRenderedPageBreak/>
        <w:t>илуструјемо појединачне компоненте биће навођени редоследом којим се појављују у самом Речнику.</w:t>
      </w:r>
    </w:p>
    <w:p w:rsidR="00B04346" w:rsidRDefault="00B04346" w:rsidP="00B04346">
      <w:pPr>
        <w:tabs>
          <w:tab w:val="left" w:pos="567"/>
        </w:tabs>
        <w:ind w:firstLine="567"/>
        <w:jc w:val="both"/>
        <w:rPr>
          <w:lang w:val="sr-Cyrl-CS"/>
        </w:rPr>
      </w:pPr>
    </w:p>
    <w:p w:rsidR="00B04346" w:rsidRDefault="00B04346" w:rsidP="00B04346">
      <w:pPr>
        <w:tabs>
          <w:tab w:val="left" w:pos="567"/>
        </w:tabs>
        <w:ind w:firstLine="567"/>
        <w:jc w:val="both"/>
        <w:rPr>
          <w:b/>
          <w:lang w:val="sr-Cyrl-CS"/>
        </w:rPr>
      </w:pPr>
      <w:r>
        <w:rPr>
          <w:b/>
          <w:lang w:val="sr-Cyrl-CS"/>
        </w:rPr>
        <w:t>Макроструктура речника</w:t>
      </w:r>
    </w:p>
    <w:p w:rsidR="00B04346" w:rsidRDefault="00B04346" w:rsidP="00B04346">
      <w:pPr>
        <w:tabs>
          <w:tab w:val="left" w:pos="567"/>
        </w:tabs>
        <w:ind w:firstLine="567"/>
        <w:jc w:val="both"/>
        <w:rPr>
          <w:b/>
          <w:lang w:val="sr-Cyrl-CS"/>
        </w:rPr>
      </w:pPr>
      <w:r>
        <w:rPr>
          <w:lang w:val="sr-Cyrl-CS"/>
        </w:rPr>
        <w:t xml:space="preserve">Прва напомена у вези са уврштеном језичком грађом гласи да су многе основне одреднице, наведене болдованим мајускулама, праћене примерима одштампаним болдованим минускулама, што значи да је број укључених појмова далеко већи од поменутог броја одредница </w:t>
      </w:r>
      <w:r w:rsidRPr="00794E40">
        <w:rPr>
          <w:lang w:val="sr-Cyrl-CS"/>
        </w:rPr>
        <w:t>(</w:t>
      </w:r>
      <w:r>
        <w:rPr>
          <w:b/>
          <w:lang w:val="fr-FR"/>
        </w:rPr>
        <w:t>LANGAGIER</w:t>
      </w:r>
      <w:r>
        <w:rPr>
          <w:lang w:val="fr-FR"/>
        </w:rPr>
        <w:t>,</w:t>
      </w:r>
      <w:r>
        <w:rPr>
          <w:b/>
          <w:lang w:val="fr-FR"/>
        </w:rPr>
        <w:t xml:space="preserve"> ÈRE</w:t>
      </w:r>
      <w:r>
        <w:rPr>
          <w:vertAlign w:val="subscript"/>
          <w:lang w:val="sr-Cyrl-CS"/>
        </w:rPr>
        <w:t>4</w:t>
      </w:r>
      <w:r>
        <w:rPr>
          <w:b/>
          <w:lang w:val="fr-FR"/>
        </w:rPr>
        <w:t xml:space="preserve"> </w:t>
      </w:r>
      <w:r>
        <w:rPr>
          <w:lang w:val="fr-FR"/>
        </w:rPr>
        <w:t>adj.</w:t>
      </w:r>
      <w:r>
        <w:rPr>
          <w:lang w:val="sr-Cyrl-CS"/>
        </w:rPr>
        <w:t xml:space="preserve">, </w:t>
      </w:r>
      <w:r>
        <w:rPr>
          <w:b/>
          <w:lang w:val="fr-FR"/>
        </w:rPr>
        <w:t>activités langagières</w:t>
      </w:r>
      <w:r>
        <w:rPr>
          <w:b/>
          <w:lang w:val="sr-Cyrl-CS"/>
        </w:rPr>
        <w:t xml:space="preserve">, </w:t>
      </w:r>
      <w:r>
        <w:rPr>
          <w:b/>
          <w:lang w:val="fr-FR"/>
        </w:rPr>
        <w:t>activités langagières</w:t>
      </w:r>
      <w:r>
        <w:rPr>
          <w:lang w:val="fr-FR"/>
        </w:rPr>
        <w:t xml:space="preserve"> </w:t>
      </w:r>
      <w:r>
        <w:rPr>
          <w:b/>
          <w:lang w:val="fr-FR"/>
        </w:rPr>
        <w:t>en langue étrangère</w:t>
      </w:r>
      <w:r>
        <w:rPr>
          <w:b/>
          <w:lang w:val="sr-Cyrl-CS"/>
        </w:rPr>
        <w:t xml:space="preserve">, </w:t>
      </w:r>
      <w:r>
        <w:rPr>
          <w:b/>
          <w:lang w:val="fr-FR"/>
        </w:rPr>
        <w:t>activités langagières de médiation</w:t>
      </w:r>
      <w:r>
        <w:rPr>
          <w:b/>
          <w:lang w:val="sr-Cyrl-CS"/>
        </w:rPr>
        <w:t xml:space="preserve">, </w:t>
      </w:r>
      <w:r>
        <w:rPr>
          <w:b/>
          <w:lang w:val="fr-FR"/>
        </w:rPr>
        <w:t>activités langagières réceptives</w:t>
      </w:r>
      <w:r>
        <w:rPr>
          <w:lang w:val="fr-FR"/>
        </w:rPr>
        <w:t>/</w:t>
      </w:r>
      <w:r>
        <w:rPr>
          <w:b/>
          <w:lang w:val="fr-FR"/>
        </w:rPr>
        <w:t>productives</w:t>
      </w:r>
      <w:r>
        <w:rPr>
          <w:b/>
          <w:lang w:val="sr-Cyrl-CS"/>
        </w:rPr>
        <w:t xml:space="preserve">, </w:t>
      </w:r>
      <w:r>
        <w:rPr>
          <w:b/>
          <w:lang w:val="fr-FR"/>
        </w:rPr>
        <w:t>aptitudes langagières</w:t>
      </w:r>
      <w:r>
        <w:rPr>
          <w:b/>
          <w:lang w:val="sr-Cyrl-CS"/>
        </w:rPr>
        <w:t xml:space="preserve">, </w:t>
      </w:r>
      <w:r>
        <w:rPr>
          <w:b/>
          <w:lang w:val="fr-FR"/>
        </w:rPr>
        <w:t>capacité langagière</w:t>
      </w:r>
      <w:r w:rsidRPr="00794E40">
        <w:rPr>
          <w:lang w:val="sr-Cyrl-CS"/>
        </w:rPr>
        <w:t>)</w:t>
      </w:r>
      <w:r>
        <w:rPr>
          <w:lang w:val="sr-Cyrl-CS"/>
        </w:rPr>
        <w:t>. У неким случајевима основна одредница има опште, неспецијализовано значење, док се значење повезано са дидактиком француског језика и културе даје кроз примере (</w:t>
      </w:r>
      <w:r>
        <w:rPr>
          <w:b/>
          <w:lang w:val="fr-FR"/>
        </w:rPr>
        <w:t>CENTRE</w:t>
      </w:r>
      <w:r>
        <w:rPr>
          <w:vertAlign w:val="subscript"/>
          <w:lang w:val="fr-FR"/>
        </w:rPr>
        <w:t>3</w:t>
      </w:r>
      <w:r>
        <w:rPr>
          <w:vertAlign w:val="subscript"/>
          <w:lang w:val="sr-Cyrl-CS"/>
        </w:rPr>
        <w:t>9</w:t>
      </w:r>
      <w:r>
        <w:rPr>
          <w:b/>
          <w:lang w:val="fr-FR"/>
        </w:rPr>
        <w:t xml:space="preserve"> </w:t>
      </w:r>
      <w:r>
        <w:rPr>
          <w:lang w:val="fr-FR"/>
        </w:rPr>
        <w:t>m</w:t>
      </w:r>
      <w:r>
        <w:rPr>
          <w:b/>
          <w:lang w:val="sr-Cyrl-CS"/>
        </w:rPr>
        <w:t xml:space="preserve">, </w:t>
      </w:r>
      <w:r>
        <w:rPr>
          <w:b/>
          <w:lang w:val="fr-FR"/>
        </w:rPr>
        <w:t>centre de formation en LE</w:t>
      </w:r>
      <w:r>
        <w:rPr>
          <w:b/>
          <w:lang w:val="sr-Cyrl-CS"/>
        </w:rPr>
        <w:t xml:space="preserve">, </w:t>
      </w:r>
      <w:r>
        <w:rPr>
          <w:b/>
          <w:lang w:val="fr-FR"/>
        </w:rPr>
        <w:t>centre de langues</w:t>
      </w:r>
      <w:r w:rsidRPr="00794E40">
        <w:rPr>
          <w:lang w:val="sr-Cyrl-CS"/>
        </w:rPr>
        <w:t>).</w:t>
      </w:r>
      <w:r>
        <w:rPr>
          <w:b/>
          <w:lang w:val="sr-Cyrl-CS"/>
        </w:rPr>
        <w:t xml:space="preserve"> </w:t>
      </w:r>
    </w:p>
    <w:p w:rsidR="00B04346" w:rsidRDefault="00B04346" w:rsidP="00B04346">
      <w:pPr>
        <w:tabs>
          <w:tab w:val="left" w:pos="567"/>
        </w:tabs>
        <w:ind w:firstLine="567"/>
        <w:jc w:val="both"/>
        <w:rPr>
          <w:lang w:val="sr-Cyrl-CS"/>
        </w:rPr>
      </w:pPr>
      <w:r>
        <w:rPr>
          <w:lang w:val="sr-Cyrl-CS"/>
        </w:rPr>
        <w:t xml:space="preserve">Детаљан преглед Речника потврђује најаву аутора да лексички садржај обухвата неколико подобласти дидактике француског као страног језика, рачунајући њену синхронијску и дијахронијску перспективу. Основу лексичког фонда уврштеног у Речник чине речи и изрази устаљени у глотодидактичкој теорији и пракси, а свеобухватност се огледа у томе што су исцрпно наведени релевантни термини са сва три, међусобно повезана нивоа, на које се може рашчланити устројство ове дисциплине: </w:t>
      </w:r>
      <w:r w:rsidRPr="00B04346">
        <w:rPr>
          <w:b/>
          <w:lang w:val="sr-Cyrl-CS"/>
        </w:rPr>
        <w:t>а)</w:t>
      </w:r>
      <w:r>
        <w:rPr>
          <w:lang w:val="sr-Cyrl-CS"/>
        </w:rPr>
        <w:t xml:space="preserve"> ниво теоријског осмишљавања наставе и учења страних језика (</w:t>
      </w:r>
      <w:r>
        <w:rPr>
          <w:b/>
          <w:lang w:val="fr-FR"/>
        </w:rPr>
        <w:t>besoins langagiers</w:t>
      </w:r>
      <w:r>
        <w:rPr>
          <w:b/>
          <w:lang w:val="sr-Cyrl-CS"/>
        </w:rPr>
        <w:t xml:space="preserve">, </w:t>
      </w:r>
      <w:r>
        <w:rPr>
          <w:b/>
          <w:lang w:val="fr-FR"/>
        </w:rPr>
        <w:t>compétence à communiquer langagièrement</w:t>
      </w:r>
      <w:r>
        <w:rPr>
          <w:b/>
          <w:lang w:val="sr-Cyrl-CS"/>
        </w:rPr>
        <w:t xml:space="preserve">, </w:t>
      </w:r>
      <w:r>
        <w:rPr>
          <w:b/>
          <w:lang w:val="fr-FR"/>
        </w:rPr>
        <w:t>objectifs communicatifs</w:t>
      </w:r>
      <w:r>
        <w:rPr>
          <w:b/>
          <w:lang w:val="sr-Cyrl-CS"/>
        </w:rPr>
        <w:t xml:space="preserve">, </w:t>
      </w:r>
      <w:r>
        <w:rPr>
          <w:b/>
          <w:lang w:val="fr-FR"/>
        </w:rPr>
        <w:t>R</w:t>
      </w:r>
      <w:r>
        <w:rPr>
          <w:b/>
          <w:lang w:val="sr-Cyrl-CS"/>
        </w:rPr>
        <w:t>É</w:t>
      </w:r>
      <w:r>
        <w:rPr>
          <w:b/>
          <w:lang w:val="fr-FR"/>
        </w:rPr>
        <w:t>CEPTION</w:t>
      </w:r>
      <w:r>
        <w:rPr>
          <w:b/>
          <w:lang w:val="sr-Cyrl-CS"/>
        </w:rPr>
        <w:t xml:space="preserve">, </w:t>
      </w:r>
      <w:r>
        <w:rPr>
          <w:b/>
          <w:lang w:val="fr-FR"/>
        </w:rPr>
        <w:t>strat</w:t>
      </w:r>
      <w:r>
        <w:rPr>
          <w:b/>
          <w:lang w:val="sr-Cyrl-CS"/>
        </w:rPr>
        <w:t>é</w:t>
      </w:r>
      <w:r>
        <w:rPr>
          <w:b/>
          <w:lang w:val="fr-FR"/>
        </w:rPr>
        <w:t>gies</w:t>
      </w:r>
      <w:r>
        <w:rPr>
          <w:b/>
          <w:lang w:val="sr-Cyrl-CS"/>
        </w:rPr>
        <w:t xml:space="preserve"> </w:t>
      </w:r>
      <w:r>
        <w:rPr>
          <w:b/>
          <w:lang w:val="fr-FR"/>
        </w:rPr>
        <w:t>d</w:t>
      </w:r>
      <w:r>
        <w:rPr>
          <w:b/>
          <w:lang w:val="sr-Cyrl-CS"/>
        </w:rPr>
        <w:t>’</w:t>
      </w:r>
      <w:r>
        <w:rPr>
          <w:b/>
          <w:lang w:val="fr-FR"/>
        </w:rPr>
        <w:t>interaction</w:t>
      </w:r>
      <w:r>
        <w:rPr>
          <w:lang w:val="sr-Cyrl-CS"/>
        </w:rPr>
        <w:t xml:space="preserve">); </w:t>
      </w:r>
      <w:r w:rsidRPr="00B04346">
        <w:rPr>
          <w:b/>
          <w:lang w:val="sr-Cyrl-CS"/>
        </w:rPr>
        <w:t>б)</w:t>
      </w:r>
      <w:r>
        <w:rPr>
          <w:lang w:val="sr-Cyrl-CS"/>
        </w:rPr>
        <w:t xml:space="preserve"> ниво на којем се разматрају организациони аспекти наставе и учења, од програмирања и планирања, преко реализације до вредновања (</w:t>
      </w:r>
      <w:r>
        <w:rPr>
          <w:b/>
          <w:lang w:val="fr-FR"/>
        </w:rPr>
        <w:t>curriculum de langues</w:t>
      </w:r>
      <w:r>
        <w:rPr>
          <w:b/>
          <w:lang w:val="sr-Cyrl-CS"/>
        </w:rPr>
        <w:t xml:space="preserve">, </w:t>
      </w:r>
      <w:r>
        <w:rPr>
          <w:b/>
          <w:lang w:val="fr-FR"/>
        </w:rPr>
        <w:t>DELF</w:t>
      </w:r>
      <w:r>
        <w:rPr>
          <w:b/>
          <w:lang w:val="sr-Cyrl-CS"/>
        </w:rPr>
        <w:t xml:space="preserve">, </w:t>
      </w:r>
      <w:r>
        <w:rPr>
          <w:b/>
          <w:lang w:val="fr-FR"/>
        </w:rPr>
        <w:t>élaborer un manuel de FLE</w:t>
      </w:r>
      <w:r>
        <w:rPr>
          <w:b/>
          <w:lang w:val="sr-Cyrl-CS"/>
        </w:rPr>
        <w:t>,</w:t>
      </w:r>
      <w:r>
        <w:rPr>
          <w:b/>
          <w:lang w:val="fr-FR"/>
        </w:rPr>
        <w:t xml:space="preserve"> instructions officielles</w:t>
      </w:r>
      <w:r>
        <w:rPr>
          <w:b/>
          <w:lang w:val="sr-Cyrl-CS"/>
        </w:rPr>
        <w:t xml:space="preserve">, </w:t>
      </w:r>
      <w:r>
        <w:rPr>
          <w:b/>
          <w:lang w:val="fr-FR"/>
        </w:rPr>
        <w:t>unité didactique</w:t>
      </w:r>
      <w:r>
        <w:rPr>
          <w:lang w:val="sr-Cyrl-CS"/>
        </w:rPr>
        <w:t xml:space="preserve">); </w:t>
      </w:r>
      <w:r w:rsidRPr="00B04346">
        <w:rPr>
          <w:b/>
          <w:lang w:val="sr-Cyrl-CS"/>
        </w:rPr>
        <w:t>в)</w:t>
      </w:r>
      <w:r>
        <w:rPr>
          <w:lang w:val="sr-Cyrl-CS"/>
        </w:rPr>
        <w:t xml:space="preserve"> ниво конкретних операција и активности у настави и учењу (</w:t>
      </w:r>
      <w:r>
        <w:rPr>
          <w:b/>
          <w:lang w:val="fr-FR"/>
        </w:rPr>
        <w:t>CONSIGNE</w:t>
      </w:r>
      <w:r>
        <w:rPr>
          <w:b/>
          <w:lang w:val="sr-Cyrl-CS"/>
        </w:rPr>
        <w:t xml:space="preserve">, </w:t>
      </w:r>
      <w:r>
        <w:rPr>
          <w:b/>
          <w:lang w:val="fr-FR"/>
        </w:rPr>
        <w:t>faire une dictée</w:t>
      </w:r>
      <w:r>
        <w:rPr>
          <w:b/>
          <w:lang w:val="sr-Cyrl-CS"/>
        </w:rPr>
        <w:t xml:space="preserve">, </w:t>
      </w:r>
      <w:r>
        <w:rPr>
          <w:b/>
          <w:lang w:val="fr-FR"/>
        </w:rPr>
        <w:t>jeu de rôles</w:t>
      </w:r>
      <w:r>
        <w:rPr>
          <w:b/>
          <w:lang w:val="sr-Cyrl-CS"/>
        </w:rPr>
        <w:t xml:space="preserve">, </w:t>
      </w:r>
      <w:r>
        <w:rPr>
          <w:b/>
          <w:lang w:val="fr-FR"/>
        </w:rPr>
        <w:t>questionnaire à choix multiple</w:t>
      </w:r>
      <w:r>
        <w:rPr>
          <w:b/>
          <w:lang w:val="sr-Cyrl-CS"/>
        </w:rPr>
        <w:t xml:space="preserve">,  </w:t>
      </w:r>
      <w:r>
        <w:rPr>
          <w:b/>
          <w:lang w:val="fr-FR"/>
        </w:rPr>
        <w:t>simulation</w:t>
      </w:r>
      <w:r>
        <w:rPr>
          <w:b/>
          <w:lang w:val="sr-Cyrl-CS"/>
        </w:rPr>
        <w:t xml:space="preserve"> </w:t>
      </w:r>
      <w:r>
        <w:rPr>
          <w:b/>
          <w:lang w:val="fr-FR"/>
        </w:rPr>
        <w:t>globale</w:t>
      </w:r>
      <w:r>
        <w:rPr>
          <w:lang w:val="sr-Cyrl-CS"/>
        </w:rPr>
        <w:t xml:space="preserve">).  </w:t>
      </w:r>
    </w:p>
    <w:p w:rsidR="00B04346" w:rsidRDefault="00B04346" w:rsidP="00B04346">
      <w:pPr>
        <w:tabs>
          <w:tab w:val="left" w:pos="567"/>
        </w:tabs>
        <w:ind w:firstLine="567"/>
        <w:jc w:val="both"/>
        <w:rPr>
          <w:lang w:val="sr-Cyrl-CS"/>
        </w:rPr>
      </w:pPr>
      <w:r>
        <w:rPr>
          <w:lang w:val="sr-Cyrl-CS"/>
        </w:rPr>
        <w:t xml:space="preserve">Савременост Речника потврђује присуство терминологије својствене актуелним методолошким усмерењима – комуникативном приступу и акционој перспективи коју заговара </w:t>
      </w:r>
      <w:r>
        <w:rPr>
          <w:i/>
          <w:lang w:val="sr-Cyrl-CS"/>
        </w:rPr>
        <w:t>Заједнички европски оквир за живе језике</w:t>
      </w:r>
      <w:r>
        <w:rPr>
          <w:lang w:val="sr-Cyrl-CS"/>
        </w:rPr>
        <w:t xml:space="preserve"> – као и лексике везане за област нових технологија и модерних дидактичких средстава (</w:t>
      </w:r>
      <w:r>
        <w:rPr>
          <w:b/>
          <w:lang w:val="fr-FR"/>
        </w:rPr>
        <w:t>acte de parole</w:t>
      </w:r>
      <w:r>
        <w:rPr>
          <w:lang w:val="fr-FR"/>
        </w:rPr>
        <w:t>/</w:t>
      </w:r>
      <w:r>
        <w:rPr>
          <w:b/>
          <w:lang w:val="fr-FR"/>
        </w:rPr>
        <w:t>de</w:t>
      </w:r>
      <w:r>
        <w:rPr>
          <w:lang w:val="fr-FR"/>
        </w:rPr>
        <w:t xml:space="preserve"> </w:t>
      </w:r>
      <w:r>
        <w:rPr>
          <w:b/>
          <w:lang w:val="fr-FR"/>
        </w:rPr>
        <w:t>langage</w:t>
      </w:r>
      <w:r>
        <w:rPr>
          <w:b/>
          <w:lang w:val="sr-Cyrl-CS"/>
        </w:rPr>
        <w:t xml:space="preserve">, </w:t>
      </w:r>
      <w:r>
        <w:rPr>
          <w:b/>
          <w:lang w:val="fr-FR"/>
        </w:rPr>
        <w:t>document authentique</w:t>
      </w:r>
      <w:r>
        <w:rPr>
          <w:b/>
          <w:lang w:val="sr-Cyrl-CS"/>
        </w:rPr>
        <w:t xml:space="preserve">, </w:t>
      </w:r>
      <w:r>
        <w:rPr>
          <w:b/>
          <w:lang w:val="fr-FR"/>
        </w:rPr>
        <w:t>PROJET</w:t>
      </w:r>
      <w:r>
        <w:rPr>
          <w:b/>
          <w:lang w:val="sr-Cyrl-CS"/>
        </w:rPr>
        <w:t xml:space="preserve">, </w:t>
      </w:r>
      <w:r>
        <w:rPr>
          <w:b/>
          <w:lang w:val="fr-FR"/>
        </w:rPr>
        <w:t>TÂCHE</w:t>
      </w:r>
      <w:r>
        <w:rPr>
          <w:b/>
          <w:lang w:val="sr-Cyrl-CS"/>
        </w:rPr>
        <w:t xml:space="preserve">; </w:t>
      </w:r>
      <w:r>
        <w:rPr>
          <w:b/>
          <w:lang w:val="fr-FR"/>
        </w:rPr>
        <w:t>DIDACTICIEL</w:t>
      </w:r>
      <w:r>
        <w:rPr>
          <w:b/>
          <w:lang w:val="sr-Cyrl-CS"/>
        </w:rPr>
        <w:t xml:space="preserve">, </w:t>
      </w:r>
      <w:r>
        <w:rPr>
          <w:b/>
          <w:lang w:val="fr-FR"/>
        </w:rPr>
        <w:t>Enseignement des langues assisté par ordinateur</w:t>
      </w:r>
      <w:r>
        <w:rPr>
          <w:b/>
          <w:lang w:val="sr-Cyrl-CS"/>
        </w:rPr>
        <w:t xml:space="preserve">, </w:t>
      </w:r>
      <w:r>
        <w:rPr>
          <w:b/>
          <w:lang w:val="fr-FR"/>
        </w:rPr>
        <w:t>tableau blanc interactif</w:t>
      </w:r>
      <w:r>
        <w:rPr>
          <w:b/>
          <w:lang w:val="sr-Cyrl-CS"/>
        </w:rPr>
        <w:t xml:space="preserve">, </w:t>
      </w:r>
      <w:r>
        <w:rPr>
          <w:b/>
          <w:lang w:val="fr-FR"/>
        </w:rPr>
        <w:t>Technologie de l’information et de la communication pour l’enseignement</w:t>
      </w:r>
      <w:r>
        <w:rPr>
          <w:lang w:val="fr-FR"/>
        </w:rPr>
        <w:t>/</w:t>
      </w:r>
      <w:r>
        <w:rPr>
          <w:b/>
          <w:lang w:val="fr-FR"/>
        </w:rPr>
        <w:t>l’éducation</w:t>
      </w:r>
      <w:r w:rsidRPr="00794E40">
        <w:rPr>
          <w:lang w:val="sr-Cyrl-CS"/>
        </w:rPr>
        <w:t>)</w:t>
      </w:r>
      <w:r>
        <w:rPr>
          <w:lang w:val="sr-Cyrl-CS"/>
        </w:rPr>
        <w:t xml:space="preserve">. </w:t>
      </w:r>
      <w:r>
        <w:rPr>
          <w:rFonts w:ascii="Verdana" w:hAnsi="Verdana"/>
          <w:sz w:val="20"/>
          <w:szCs w:val="20"/>
          <w:lang w:val="sr-Cyrl-CS"/>
        </w:rPr>
        <w:t xml:space="preserve"> </w:t>
      </w:r>
      <w:r>
        <w:rPr>
          <w:rFonts w:ascii="Verdana" w:hAnsi="Verdana"/>
          <w:b/>
          <w:sz w:val="20"/>
          <w:szCs w:val="20"/>
          <w:lang w:val="fr-FR"/>
        </w:rPr>
        <w:t> </w:t>
      </w:r>
      <w:r>
        <w:rPr>
          <w:rFonts w:ascii="Verdana" w:hAnsi="Verdana"/>
          <w:sz w:val="20"/>
          <w:szCs w:val="20"/>
          <w:lang w:val="fr-FR"/>
        </w:rPr>
        <w:t> </w:t>
      </w:r>
    </w:p>
    <w:p w:rsidR="00B04346" w:rsidRDefault="00B04346" w:rsidP="00B04346">
      <w:pPr>
        <w:tabs>
          <w:tab w:val="left" w:pos="567"/>
        </w:tabs>
        <w:ind w:firstLine="567"/>
        <w:jc w:val="both"/>
        <w:rPr>
          <w:lang w:val="sr-Cyrl-CS"/>
        </w:rPr>
      </w:pPr>
      <w:r>
        <w:rPr>
          <w:lang w:val="sr-Cyrl-CS"/>
        </w:rPr>
        <w:t>У складу са пуним називом третиране области, посебна</w:t>
      </w:r>
      <w:r>
        <w:rPr>
          <w:lang w:val="fr-FR"/>
        </w:rPr>
        <w:t xml:space="preserve"> </w:t>
      </w:r>
      <w:r>
        <w:rPr>
          <w:lang w:val="sr-Cyrl-CS"/>
        </w:rPr>
        <w:t>пажња</w:t>
      </w:r>
      <w:r>
        <w:rPr>
          <w:lang w:val="fr-FR"/>
        </w:rPr>
        <w:t xml:space="preserve"> </w:t>
      </w:r>
      <w:r>
        <w:rPr>
          <w:lang w:val="sr-Cyrl-CS"/>
        </w:rPr>
        <w:t>посвећена</w:t>
      </w:r>
      <w:r>
        <w:rPr>
          <w:lang w:val="fr-FR"/>
        </w:rPr>
        <w:t xml:space="preserve"> </w:t>
      </w:r>
      <w:r>
        <w:rPr>
          <w:lang w:val="sr-Cyrl-CS"/>
        </w:rPr>
        <w:t>је</w:t>
      </w:r>
      <w:r>
        <w:rPr>
          <w:lang w:val="fr-FR"/>
        </w:rPr>
        <w:t xml:space="preserve"> </w:t>
      </w:r>
      <w:r>
        <w:rPr>
          <w:lang w:val="sr-Cyrl-CS"/>
        </w:rPr>
        <w:t>и</w:t>
      </w:r>
      <w:r>
        <w:rPr>
          <w:lang w:val="fr-FR"/>
        </w:rPr>
        <w:t xml:space="preserve"> </w:t>
      </w:r>
      <w:r>
        <w:rPr>
          <w:lang w:val="sr-Cyrl-CS"/>
        </w:rPr>
        <w:t>појмовима</w:t>
      </w:r>
      <w:r>
        <w:rPr>
          <w:lang w:val="fr-FR"/>
        </w:rPr>
        <w:t xml:space="preserve"> </w:t>
      </w:r>
      <w:r>
        <w:rPr>
          <w:lang w:val="sr-Cyrl-CS"/>
        </w:rPr>
        <w:t>из</w:t>
      </w:r>
      <w:r>
        <w:rPr>
          <w:lang w:val="fr-FR"/>
        </w:rPr>
        <w:t xml:space="preserve"> </w:t>
      </w:r>
      <w:r>
        <w:rPr>
          <w:lang w:val="sr-Cyrl-CS"/>
        </w:rPr>
        <w:t>домена</w:t>
      </w:r>
      <w:r>
        <w:rPr>
          <w:lang w:val="fr-FR"/>
        </w:rPr>
        <w:t xml:space="preserve"> </w:t>
      </w:r>
      <w:r>
        <w:rPr>
          <w:lang w:val="sr-Cyrl-CS"/>
        </w:rPr>
        <w:t>културе и</w:t>
      </w:r>
      <w:r>
        <w:rPr>
          <w:lang w:val="fr-FR"/>
        </w:rPr>
        <w:t xml:space="preserve"> </w:t>
      </w:r>
      <w:r w:rsidR="008D1EB7">
        <w:rPr>
          <w:lang w:val="sr-Cyrl-CS"/>
        </w:rPr>
        <w:t>интеркултуралности (</w:t>
      </w:r>
      <w:r>
        <w:rPr>
          <w:b/>
          <w:lang w:val="fr-FR"/>
        </w:rPr>
        <w:t>CIVILISATION</w:t>
      </w:r>
      <w:r>
        <w:rPr>
          <w:b/>
          <w:lang w:val="sr-Cyrl-CS"/>
        </w:rPr>
        <w:t xml:space="preserve">, </w:t>
      </w:r>
      <w:r>
        <w:rPr>
          <w:b/>
          <w:lang w:val="fr-FR"/>
        </w:rPr>
        <w:t>compétence pluriculturelle</w:t>
      </w:r>
      <w:r>
        <w:rPr>
          <w:b/>
          <w:lang w:val="sr-Cyrl-CS"/>
        </w:rPr>
        <w:t xml:space="preserve">, </w:t>
      </w:r>
      <w:r>
        <w:rPr>
          <w:b/>
          <w:lang w:val="fr-FR"/>
        </w:rPr>
        <w:t>MULTICULTURALITÉ</w:t>
      </w:r>
      <w:r>
        <w:rPr>
          <w:b/>
          <w:lang w:val="sr-Cyrl-CS"/>
        </w:rPr>
        <w:t xml:space="preserve">, </w:t>
      </w:r>
      <w:r>
        <w:rPr>
          <w:b/>
          <w:lang w:val="fr-FR"/>
        </w:rPr>
        <w:t>cultures régionales</w:t>
      </w:r>
      <w:r>
        <w:rPr>
          <w:b/>
          <w:lang w:val="sr-Cyrl-CS"/>
        </w:rPr>
        <w:t xml:space="preserve">, </w:t>
      </w:r>
      <w:r>
        <w:rPr>
          <w:b/>
          <w:lang w:val="fr-FR"/>
        </w:rPr>
        <w:t>aspect socioculturel de l’apprentissage</w:t>
      </w:r>
      <w:r w:rsidR="008D1EB7" w:rsidRPr="00794E40">
        <w:rPr>
          <w:lang w:val="sr-Cyrl-CS"/>
        </w:rPr>
        <w:t>).</w:t>
      </w:r>
      <w:r>
        <w:rPr>
          <w:rFonts w:ascii="Verdana" w:hAnsi="Verdana"/>
          <w:sz w:val="20"/>
          <w:szCs w:val="20"/>
          <w:lang w:val="sr-Cyrl-CS"/>
        </w:rPr>
        <w:t xml:space="preserve"> </w:t>
      </w:r>
      <w:r>
        <w:rPr>
          <w:rFonts w:ascii="Verdana" w:hAnsi="Verdana"/>
          <w:b/>
          <w:sz w:val="20"/>
          <w:szCs w:val="20"/>
          <w:lang w:val="fr-FR"/>
        </w:rPr>
        <w:t> </w:t>
      </w:r>
      <w:r>
        <w:rPr>
          <w:rFonts w:ascii="Verdana" w:hAnsi="Verdana"/>
          <w:b/>
          <w:sz w:val="20"/>
          <w:szCs w:val="20"/>
          <w:lang w:val="sr-Cyrl-CS"/>
        </w:rPr>
        <w:t xml:space="preserve">  </w:t>
      </w:r>
      <w:r>
        <w:rPr>
          <w:lang w:val="fr-FR"/>
        </w:rPr>
        <w:t xml:space="preserve"> </w:t>
      </w:r>
    </w:p>
    <w:p w:rsidR="00B04346" w:rsidRDefault="00B04346" w:rsidP="00B04346">
      <w:pPr>
        <w:tabs>
          <w:tab w:val="left" w:pos="567"/>
        </w:tabs>
        <w:ind w:firstLine="567"/>
        <w:jc w:val="both"/>
        <w:rPr>
          <w:lang w:val="sr-Cyrl-CS"/>
        </w:rPr>
      </w:pPr>
      <w:r>
        <w:rPr>
          <w:lang w:val="sr-Cyrl-CS"/>
        </w:rPr>
        <w:t>Историјски развој дисциплине може се посматрати као засебна област, заступљена у називима постојећих метода или приступа и њима својствених наставних средстава, докумената и техника</w:t>
      </w:r>
      <w:r w:rsidR="008D1EB7">
        <w:rPr>
          <w:lang w:val="sr-Cyrl-CS"/>
        </w:rPr>
        <w:t xml:space="preserve"> (</w:t>
      </w:r>
      <w:r>
        <w:rPr>
          <w:b/>
          <w:i/>
          <w:lang w:val="fr-FR"/>
        </w:rPr>
        <w:t>De vive voix</w:t>
      </w:r>
      <w:r>
        <w:rPr>
          <w:b/>
          <w:lang w:val="fr-FR"/>
        </w:rPr>
        <w:t xml:space="preserve">, exercices structuraux, FIGURINE,  méthode directe </w:t>
      </w:r>
      <w:r>
        <w:rPr>
          <w:lang w:val="fr-FR"/>
        </w:rPr>
        <w:t>(</w:t>
      </w:r>
      <w:r>
        <w:rPr>
          <w:b/>
          <w:lang w:val="fr-FR"/>
        </w:rPr>
        <w:t>MD</w:t>
      </w:r>
      <w:r>
        <w:rPr>
          <w:lang w:val="fr-FR"/>
        </w:rPr>
        <w:t xml:space="preserve">), </w:t>
      </w:r>
      <w:r>
        <w:rPr>
          <w:b/>
          <w:lang w:val="fr-FR"/>
        </w:rPr>
        <w:t>SUGGESTOP</w:t>
      </w:r>
      <w:r>
        <w:rPr>
          <w:b/>
          <w:lang w:val="sr-Cyrl-CS"/>
        </w:rPr>
        <w:t>É</w:t>
      </w:r>
      <w:r w:rsidR="008D1EB7">
        <w:rPr>
          <w:b/>
          <w:lang w:val="fr-FR"/>
        </w:rPr>
        <w:t>DIE</w:t>
      </w:r>
      <w:r w:rsidR="008D1EB7" w:rsidRPr="00794E40">
        <w:rPr>
          <w:lang w:val="sr-Cyrl-CS"/>
        </w:rPr>
        <w:t>).</w:t>
      </w:r>
      <w:r>
        <w:rPr>
          <w:b/>
          <w:lang w:val="fr-FR"/>
        </w:rPr>
        <w:t xml:space="preserve">   </w:t>
      </w:r>
      <w:r>
        <w:rPr>
          <w:lang w:val="sr-Cyrl-CS"/>
        </w:rPr>
        <w:t xml:space="preserve">  </w:t>
      </w:r>
    </w:p>
    <w:p w:rsidR="00B04346" w:rsidRPr="00794E40" w:rsidRDefault="00B04346" w:rsidP="00B04346">
      <w:pPr>
        <w:tabs>
          <w:tab w:val="left" w:pos="567"/>
        </w:tabs>
        <w:ind w:firstLine="567"/>
        <w:jc w:val="both"/>
        <w:rPr>
          <w:lang w:val="sr-Cyrl-CS"/>
        </w:rPr>
      </w:pPr>
      <w:r>
        <w:rPr>
          <w:lang w:val="sr-Cyrl-CS"/>
        </w:rPr>
        <w:t xml:space="preserve">Аутори нису пропустили да наведу и релевантне институције </w:t>
      </w:r>
      <w:r w:rsidR="008D1EB7">
        <w:rPr>
          <w:lang w:val="sr-Cyrl-CS"/>
        </w:rPr>
        <w:t xml:space="preserve">и публикације </w:t>
      </w:r>
      <w:r>
        <w:rPr>
          <w:lang w:val="sr-Cyrl-CS"/>
        </w:rPr>
        <w:t>чији је циљ промовисање француског језика и културе, као и оптимизација наставе и учења француског као страног језика</w:t>
      </w:r>
      <w:r w:rsidR="008D1EB7">
        <w:rPr>
          <w:lang w:val="sr-Cyrl-CS"/>
        </w:rPr>
        <w:t xml:space="preserve"> (</w:t>
      </w:r>
      <w:r>
        <w:rPr>
          <w:b/>
          <w:lang w:val="fr-FR"/>
        </w:rPr>
        <w:t>ALLIANCE FRANÇAISE</w:t>
      </w:r>
      <w:r>
        <w:rPr>
          <w:b/>
          <w:lang w:val="sr-Cyrl-CS"/>
        </w:rPr>
        <w:t xml:space="preserve">, </w:t>
      </w:r>
      <w:r>
        <w:rPr>
          <w:b/>
          <w:lang w:val="fr-FR"/>
        </w:rPr>
        <w:t>Centre culturel français</w:t>
      </w:r>
      <w:r>
        <w:rPr>
          <w:b/>
          <w:lang w:val="sr-Cyrl-CS"/>
        </w:rPr>
        <w:t xml:space="preserve">, </w:t>
      </w:r>
      <w:r>
        <w:rPr>
          <w:b/>
          <w:i/>
          <w:lang w:val="fr-FR"/>
        </w:rPr>
        <w:t>Le Français dans le monde</w:t>
      </w:r>
      <w:r>
        <w:rPr>
          <w:b/>
          <w:lang w:val="sr-Cyrl-CS"/>
        </w:rPr>
        <w:t xml:space="preserve">, </w:t>
      </w:r>
      <w:r>
        <w:rPr>
          <w:b/>
          <w:color w:val="000000"/>
          <w:shd w:val="clear" w:color="auto" w:fill="FFFFFF"/>
          <w:lang w:val="fr-FR"/>
        </w:rPr>
        <w:t>Fédération internationale des professeurs de français</w:t>
      </w:r>
      <w:r>
        <w:rPr>
          <w:b/>
          <w:color w:val="000000"/>
          <w:shd w:val="clear" w:color="auto" w:fill="FFFFFF"/>
          <w:lang w:val="sr-Cyrl-CS"/>
        </w:rPr>
        <w:t xml:space="preserve">, </w:t>
      </w:r>
      <w:r>
        <w:rPr>
          <w:b/>
          <w:i/>
          <w:lang w:val="fr-FR"/>
        </w:rPr>
        <w:t>Étude de linguistique appliquée</w:t>
      </w:r>
      <w:r w:rsidR="008D1EB7" w:rsidRPr="00794E40">
        <w:rPr>
          <w:lang w:val="sr-Cyrl-CS"/>
        </w:rPr>
        <w:t>).</w:t>
      </w:r>
    </w:p>
    <w:p w:rsidR="00B04346" w:rsidRDefault="00B04346" w:rsidP="00B04346">
      <w:pPr>
        <w:tabs>
          <w:tab w:val="left" w:pos="567"/>
        </w:tabs>
        <w:ind w:firstLine="567"/>
        <w:jc w:val="both"/>
        <w:rPr>
          <w:lang w:val="sr-Cyrl-CS"/>
        </w:rPr>
      </w:pPr>
      <w:r>
        <w:rPr>
          <w:lang w:val="sr-Cyrl-CS"/>
        </w:rPr>
        <w:t>С обзиром на иманентно мултидисциплинарни карактер глотодидактике, у Речник је уврштена терминологија комп</w:t>
      </w:r>
      <w:r w:rsidR="008D1EB7">
        <w:rPr>
          <w:lang w:val="sr-Cyrl-CS"/>
        </w:rPr>
        <w:t>лементарних области истраживања:</w:t>
      </w:r>
      <w:r>
        <w:rPr>
          <w:lang w:val="sr-Cyrl-CS"/>
        </w:rPr>
        <w:t xml:space="preserve"> теоријске и примењене лингвистике (</w:t>
      </w:r>
      <w:r>
        <w:rPr>
          <w:b/>
          <w:lang w:val="fr-FR"/>
        </w:rPr>
        <w:t>ÉNONCÉ</w:t>
      </w:r>
      <w:r>
        <w:rPr>
          <w:b/>
          <w:lang w:val="sr-Cyrl-CS"/>
        </w:rPr>
        <w:t xml:space="preserve">, </w:t>
      </w:r>
      <w:r>
        <w:rPr>
          <w:b/>
          <w:lang w:val="fr-FR"/>
        </w:rPr>
        <w:t>grammaire distributionnelle</w:t>
      </w:r>
      <w:r>
        <w:rPr>
          <w:b/>
          <w:lang w:val="sr-Cyrl-CS"/>
        </w:rPr>
        <w:t xml:space="preserve">, </w:t>
      </w:r>
      <w:r>
        <w:rPr>
          <w:b/>
          <w:lang w:val="fr-FR"/>
        </w:rPr>
        <w:t>IDIOME</w:t>
      </w:r>
      <w:r>
        <w:rPr>
          <w:b/>
          <w:lang w:val="sr-Cyrl-CS"/>
        </w:rPr>
        <w:t xml:space="preserve">, </w:t>
      </w:r>
      <w:r>
        <w:rPr>
          <w:b/>
          <w:lang w:val="fr-FR"/>
        </w:rPr>
        <w:t xml:space="preserve">LINGUA </w:t>
      </w:r>
      <w:r>
        <w:rPr>
          <w:b/>
          <w:lang w:val="fr-FR"/>
        </w:rPr>
        <w:lastRenderedPageBreak/>
        <w:t>FRANCA</w:t>
      </w:r>
      <w:r>
        <w:rPr>
          <w:b/>
          <w:lang w:val="sr-Cyrl-CS"/>
        </w:rPr>
        <w:t xml:space="preserve">, </w:t>
      </w:r>
      <w:r>
        <w:rPr>
          <w:b/>
          <w:lang w:val="fr-FR"/>
        </w:rPr>
        <w:t>PRAGMATIQUE</w:t>
      </w:r>
      <w:r>
        <w:rPr>
          <w:lang w:val="sr-Cyrl-CS"/>
        </w:rPr>
        <w:t>), психолингвистике и неуролингвистике (</w:t>
      </w:r>
      <w:r>
        <w:rPr>
          <w:b/>
          <w:lang w:val="fr-FR"/>
        </w:rPr>
        <w:t>approche neurolinguistique</w:t>
      </w:r>
      <w:r>
        <w:rPr>
          <w:b/>
          <w:lang w:val="sr-Cyrl-CS"/>
        </w:rPr>
        <w:t xml:space="preserve">, </w:t>
      </w:r>
      <w:r>
        <w:rPr>
          <w:b/>
          <w:lang w:val="fr-FR"/>
        </w:rPr>
        <w:t>psycholinguistique de la langue étrangère</w:t>
      </w:r>
      <w:r>
        <w:rPr>
          <w:lang w:val="sr-Cyrl-CS"/>
        </w:rPr>
        <w:t>), психологије (</w:t>
      </w:r>
      <w:r>
        <w:rPr>
          <w:b/>
          <w:lang w:val="fr-FR"/>
        </w:rPr>
        <w:t>APPRENTISSAGE</w:t>
      </w:r>
      <w:r>
        <w:rPr>
          <w:b/>
          <w:lang w:val="sr-Cyrl-CS"/>
        </w:rPr>
        <w:t xml:space="preserve">, </w:t>
      </w:r>
      <w:r>
        <w:rPr>
          <w:b/>
          <w:lang w:val="fr-FR"/>
        </w:rPr>
        <w:t>BÉHAVIORISME</w:t>
      </w:r>
      <w:r>
        <w:rPr>
          <w:b/>
          <w:lang w:val="sr-Cyrl-CS"/>
        </w:rPr>
        <w:t xml:space="preserve">, </w:t>
      </w:r>
      <w:r>
        <w:rPr>
          <w:b/>
          <w:lang w:val="fr-FR"/>
        </w:rPr>
        <w:t>processus cognitifs</w:t>
      </w:r>
      <w:r>
        <w:rPr>
          <w:b/>
          <w:lang w:val="sr-Cyrl-CS"/>
        </w:rPr>
        <w:t xml:space="preserve">, </w:t>
      </w:r>
      <w:r>
        <w:rPr>
          <w:b/>
          <w:lang w:val="fr-FR"/>
        </w:rPr>
        <w:t>mémoire procédurale</w:t>
      </w:r>
      <w:r>
        <w:rPr>
          <w:b/>
          <w:lang w:val="sr-Cyrl-CS"/>
        </w:rPr>
        <w:t xml:space="preserve">, </w:t>
      </w:r>
      <w:r>
        <w:rPr>
          <w:b/>
          <w:lang w:val="fr-FR"/>
        </w:rPr>
        <w:t>MOTIVER</w:t>
      </w:r>
      <w:r>
        <w:rPr>
          <w:lang w:val="sr-Cyrl-CS"/>
        </w:rPr>
        <w:t>), опште дидактике и педагогије (</w:t>
      </w:r>
      <w:r>
        <w:rPr>
          <w:b/>
          <w:lang w:val="fr-FR"/>
        </w:rPr>
        <w:t>transposition didactique</w:t>
      </w:r>
      <w:r>
        <w:rPr>
          <w:b/>
          <w:lang w:val="sr-Cyrl-CS"/>
        </w:rPr>
        <w:t xml:space="preserve">, </w:t>
      </w:r>
      <w:r>
        <w:rPr>
          <w:b/>
          <w:lang w:val="fr-FR"/>
        </w:rPr>
        <w:t>institutions éducatives</w:t>
      </w:r>
      <w:r>
        <w:rPr>
          <w:b/>
          <w:lang w:val="sr-Cyrl-CS"/>
        </w:rPr>
        <w:t xml:space="preserve">, </w:t>
      </w:r>
      <w:r>
        <w:rPr>
          <w:b/>
          <w:lang w:val="fr-FR"/>
        </w:rPr>
        <w:t>observation de classes</w:t>
      </w:r>
      <w:r>
        <w:rPr>
          <w:b/>
          <w:lang w:val="sr-Cyrl-CS"/>
        </w:rPr>
        <w:t xml:space="preserve">, </w:t>
      </w:r>
      <w:r>
        <w:rPr>
          <w:b/>
          <w:lang w:val="fr-FR"/>
        </w:rPr>
        <w:t>PÉDAGOGUE</w:t>
      </w:r>
      <w:r>
        <w:rPr>
          <w:b/>
          <w:lang w:val="sr-Cyrl-CS"/>
        </w:rPr>
        <w:t xml:space="preserve">, </w:t>
      </w:r>
      <w:r>
        <w:rPr>
          <w:b/>
          <w:lang w:val="fr-FR"/>
        </w:rPr>
        <w:t>disciplines scolaires</w:t>
      </w:r>
      <w:r>
        <w:rPr>
          <w:lang w:val="sr-Cyrl-CS"/>
        </w:rPr>
        <w:t xml:space="preserve">). </w:t>
      </w:r>
      <w:r>
        <w:rPr>
          <w:lang w:val="fr-FR"/>
        </w:rPr>
        <w:t xml:space="preserve"> </w:t>
      </w:r>
    </w:p>
    <w:p w:rsidR="00B04346" w:rsidRDefault="00B04346" w:rsidP="00B04346">
      <w:pPr>
        <w:tabs>
          <w:tab w:val="left" w:pos="567"/>
        </w:tabs>
        <w:ind w:firstLine="567"/>
        <w:jc w:val="both"/>
        <w:rPr>
          <w:b/>
          <w:lang w:val="sr-Cyrl-CS"/>
        </w:rPr>
      </w:pPr>
      <w:r>
        <w:rPr>
          <w:lang w:val="sr-Cyrl-CS"/>
        </w:rPr>
        <w:t>Будући да је циљ аутора био и представљање француског</w:t>
      </w:r>
      <w:r>
        <w:rPr>
          <w:lang w:val="fr-FR"/>
        </w:rPr>
        <w:t xml:space="preserve"> </w:t>
      </w:r>
      <w:r>
        <w:rPr>
          <w:lang w:val="sr-Cyrl-CS"/>
        </w:rPr>
        <w:t>просветног</w:t>
      </w:r>
      <w:r>
        <w:rPr>
          <w:lang w:val="fr-FR"/>
        </w:rPr>
        <w:t xml:space="preserve"> </w:t>
      </w:r>
      <w:r>
        <w:rPr>
          <w:lang w:val="sr-Cyrl-CS"/>
        </w:rPr>
        <w:t>система и његових специфичности</w:t>
      </w:r>
      <w:r>
        <w:rPr>
          <w:lang w:val="fr-FR"/>
        </w:rPr>
        <w:t xml:space="preserve">, </w:t>
      </w:r>
      <w:r>
        <w:rPr>
          <w:lang w:val="sr-Cyrl-CS"/>
        </w:rPr>
        <w:t>саставни део лексичког фонда чине сигле, скраћенице, речи и изрази који се користе у ширем образовном дискурсу</w:t>
      </w:r>
      <w:r w:rsidR="008D1EB7">
        <w:rPr>
          <w:lang w:val="sr-Cyrl-CS"/>
        </w:rPr>
        <w:t>,</w:t>
      </w:r>
      <w:r>
        <w:rPr>
          <w:lang w:val="sr-Cyrl-CS"/>
        </w:rPr>
        <w:t xml:space="preserve"> а обухватају наставу и учење од предшколског до академског нивоа</w:t>
      </w:r>
      <w:r w:rsidR="008D1EB7">
        <w:rPr>
          <w:lang w:val="sr-Cyrl-CS"/>
        </w:rPr>
        <w:t xml:space="preserve"> (</w:t>
      </w:r>
      <w:r>
        <w:rPr>
          <w:b/>
          <w:lang w:val="fr-FR"/>
        </w:rPr>
        <w:t>ACADÉMIE</w:t>
      </w:r>
      <w:r>
        <w:rPr>
          <w:b/>
          <w:lang w:val="sr-Cyrl-CS"/>
        </w:rPr>
        <w:t xml:space="preserve">, </w:t>
      </w:r>
      <w:r>
        <w:rPr>
          <w:b/>
          <w:lang w:val="fr-FR"/>
        </w:rPr>
        <w:t>bourses de cotuttelle de thèse</w:t>
      </w:r>
      <w:r>
        <w:rPr>
          <w:b/>
          <w:lang w:val="sr-Cyrl-CS"/>
        </w:rPr>
        <w:t>,</w:t>
      </w:r>
      <w:r>
        <w:rPr>
          <w:lang w:val="fr-FR"/>
        </w:rPr>
        <w:t xml:space="preserve"> </w:t>
      </w:r>
      <w:r>
        <w:rPr>
          <w:b/>
          <w:lang w:val="fr-FR"/>
        </w:rPr>
        <w:t>Éducation nouvelle</w:t>
      </w:r>
      <w:r>
        <w:rPr>
          <w:b/>
          <w:lang w:val="sr-Cyrl-CS"/>
        </w:rPr>
        <w:t xml:space="preserve">, </w:t>
      </w:r>
      <w:r>
        <w:rPr>
          <w:b/>
          <w:lang w:val="fr-FR"/>
        </w:rPr>
        <w:t>Ministère de l’éducation nationale</w:t>
      </w:r>
      <w:r>
        <w:rPr>
          <w:b/>
          <w:lang w:val="sr-Cyrl-CS"/>
        </w:rPr>
        <w:t xml:space="preserve">, </w:t>
      </w:r>
      <w:r>
        <w:rPr>
          <w:b/>
          <w:lang w:val="fr-FR"/>
        </w:rPr>
        <w:t>R</w:t>
      </w:r>
      <w:r w:rsidR="00EC5C83">
        <w:rPr>
          <w:b/>
          <w:lang w:val="fr-FR"/>
        </w:rPr>
        <w:t>éseau d’éducation prioritaire</w:t>
      </w:r>
      <w:r w:rsidR="00EC5C83" w:rsidRPr="00794E40">
        <w:rPr>
          <w:lang w:val="sr-Cyrl-CS"/>
        </w:rPr>
        <w:t xml:space="preserve">). </w:t>
      </w:r>
      <w:r>
        <w:rPr>
          <w:b/>
          <w:lang w:val="fr-FR"/>
        </w:rPr>
        <w:t xml:space="preserve"> </w:t>
      </w:r>
    </w:p>
    <w:p w:rsidR="00B04346" w:rsidRDefault="00B04346" w:rsidP="00B04346">
      <w:pPr>
        <w:tabs>
          <w:tab w:val="left" w:pos="7132"/>
        </w:tabs>
        <w:rPr>
          <w:lang w:val="sr-Cyrl-CS"/>
        </w:rPr>
      </w:pPr>
    </w:p>
    <w:p w:rsidR="00B04346" w:rsidRDefault="00B04346" w:rsidP="00B04346">
      <w:pPr>
        <w:tabs>
          <w:tab w:val="left" w:pos="7132"/>
        </w:tabs>
        <w:ind w:firstLine="567"/>
        <w:rPr>
          <w:lang w:val="sr-Cyrl-CS"/>
        </w:rPr>
      </w:pPr>
      <w:r>
        <w:rPr>
          <w:b/>
          <w:lang w:val="sr-Cyrl-CS"/>
        </w:rPr>
        <w:t>Структура речничког чланка</w:t>
      </w:r>
    </w:p>
    <w:p w:rsidR="00B04346" w:rsidRDefault="00B04346" w:rsidP="00B04346">
      <w:pPr>
        <w:pStyle w:val="NoSpacing"/>
        <w:ind w:firstLine="567"/>
        <w:jc w:val="both"/>
        <w:rPr>
          <w:rFonts w:ascii="Times New Roman" w:hAnsi="Times New Roman"/>
          <w:sz w:val="24"/>
          <w:szCs w:val="24"/>
          <w:lang w:val="fr-FR"/>
        </w:rPr>
      </w:pPr>
      <w:r>
        <w:rPr>
          <w:rFonts w:ascii="Times New Roman" w:hAnsi="Times New Roman"/>
          <w:sz w:val="24"/>
          <w:szCs w:val="24"/>
          <w:lang w:val="sr-Cyrl-CS"/>
        </w:rPr>
        <w:t xml:space="preserve">Као што </w:t>
      </w:r>
      <w:r w:rsidR="00EC5C83">
        <w:rPr>
          <w:rFonts w:ascii="Times New Roman" w:hAnsi="Times New Roman"/>
          <w:sz w:val="24"/>
          <w:szCs w:val="24"/>
          <w:lang w:val="sr-Cyrl-CS"/>
        </w:rPr>
        <w:t>је поменуто</w:t>
      </w:r>
      <w:r>
        <w:rPr>
          <w:rFonts w:ascii="Times New Roman" w:hAnsi="Times New Roman"/>
          <w:sz w:val="24"/>
          <w:szCs w:val="24"/>
          <w:lang w:val="sr-Cyrl-CS"/>
        </w:rPr>
        <w:t>, све одреднице приказане су болдованим мајускулама и пропраћене су редним бројем у оквиру датог слова</w:t>
      </w:r>
      <w:r w:rsidR="00EC5C83">
        <w:rPr>
          <w:rFonts w:ascii="Times New Roman" w:hAnsi="Times New Roman"/>
          <w:sz w:val="24"/>
          <w:szCs w:val="24"/>
          <w:lang w:val="sr-Cyrl-CS"/>
        </w:rPr>
        <w:t xml:space="preserve"> </w:t>
      </w:r>
      <w:r>
        <w:rPr>
          <w:rFonts w:ascii="Times New Roman" w:hAnsi="Times New Roman"/>
          <w:sz w:val="24"/>
          <w:szCs w:val="24"/>
          <w:lang w:val="sr-Cyrl-CS"/>
        </w:rPr>
        <w:t>(</w:t>
      </w:r>
      <w:r>
        <w:rPr>
          <w:rFonts w:ascii="Times New Roman" w:hAnsi="Times New Roman"/>
          <w:b/>
          <w:sz w:val="24"/>
          <w:szCs w:val="24"/>
          <w:lang w:val="fr-FR"/>
        </w:rPr>
        <w:t>SÉANCE</w:t>
      </w:r>
      <w:r>
        <w:rPr>
          <w:rFonts w:ascii="Times New Roman" w:hAnsi="Times New Roman"/>
          <w:sz w:val="24"/>
          <w:szCs w:val="24"/>
          <w:vertAlign w:val="subscript"/>
          <w:lang w:val="sr-Cyrl-CS"/>
        </w:rPr>
        <w:t>22</w:t>
      </w:r>
      <w:r>
        <w:rPr>
          <w:rFonts w:ascii="Times New Roman" w:hAnsi="Times New Roman"/>
          <w:b/>
          <w:sz w:val="24"/>
          <w:szCs w:val="24"/>
          <w:lang w:val="fr-FR"/>
        </w:rPr>
        <w:t xml:space="preserve"> </w:t>
      </w:r>
      <w:r>
        <w:rPr>
          <w:rFonts w:ascii="Times New Roman" w:hAnsi="Times New Roman"/>
          <w:sz w:val="24"/>
          <w:szCs w:val="24"/>
          <w:lang w:val="fr-FR"/>
        </w:rPr>
        <w:t>f.</w:t>
      </w:r>
      <w:r>
        <w:rPr>
          <w:rFonts w:ascii="Times New Roman" w:hAnsi="Times New Roman"/>
          <w:sz w:val="24"/>
          <w:szCs w:val="24"/>
          <w:lang w:val="sr-Cyrl-CS"/>
        </w:rPr>
        <w:t>); с обзиром на врсту и намену Речника, уз одредницу се наводе уобичајене ознаке за врсту речи, род и број, док су фонетске и етимолошке индикације изостављене. Преводни еквиваленти нису графички истакнути, а у случају полисемије користи се тачка и зарез (заседање</w:t>
      </w:r>
      <w:r>
        <w:rPr>
          <w:rFonts w:ascii="Times New Roman" w:hAnsi="Times New Roman"/>
          <w:sz w:val="24"/>
          <w:szCs w:val="24"/>
          <w:lang w:val="fr-FR"/>
        </w:rPr>
        <w:t xml:space="preserve">, </w:t>
      </w:r>
      <w:r>
        <w:rPr>
          <w:rFonts w:ascii="Times New Roman" w:hAnsi="Times New Roman"/>
          <w:sz w:val="24"/>
          <w:szCs w:val="24"/>
          <w:lang w:val="sr-Cyrl-CS"/>
        </w:rPr>
        <w:t>седница</w:t>
      </w:r>
      <w:r>
        <w:rPr>
          <w:rFonts w:ascii="Times New Roman" w:hAnsi="Times New Roman"/>
          <w:sz w:val="24"/>
          <w:szCs w:val="24"/>
          <w:lang w:val="fr-FR"/>
        </w:rPr>
        <w:t xml:space="preserve">; </w:t>
      </w:r>
      <w:r>
        <w:rPr>
          <w:rFonts w:ascii="Times New Roman" w:hAnsi="Times New Roman"/>
          <w:sz w:val="24"/>
          <w:szCs w:val="24"/>
          <w:lang w:val="sr-Cyrl-CS"/>
        </w:rPr>
        <w:t>сеанса</w:t>
      </w:r>
      <w:r>
        <w:rPr>
          <w:rFonts w:ascii="Times New Roman" w:hAnsi="Times New Roman"/>
          <w:sz w:val="24"/>
          <w:szCs w:val="24"/>
          <w:lang w:val="fr-FR"/>
        </w:rPr>
        <w:t xml:space="preserve">; </w:t>
      </w:r>
      <w:r>
        <w:rPr>
          <w:rFonts w:ascii="Times New Roman" w:hAnsi="Times New Roman"/>
          <w:sz w:val="24"/>
          <w:szCs w:val="24"/>
          <w:lang w:val="sr-Cyrl-CS"/>
        </w:rPr>
        <w:t>наставни</w:t>
      </w:r>
      <w:r>
        <w:rPr>
          <w:rFonts w:ascii="Times New Roman" w:hAnsi="Times New Roman"/>
          <w:sz w:val="24"/>
          <w:szCs w:val="24"/>
          <w:lang w:val="fr-FR"/>
        </w:rPr>
        <w:t xml:space="preserve"> </w:t>
      </w:r>
      <w:r>
        <w:rPr>
          <w:rFonts w:ascii="Times New Roman" w:hAnsi="Times New Roman"/>
          <w:sz w:val="24"/>
          <w:szCs w:val="24"/>
          <w:lang w:val="sr-Cyrl-CS"/>
        </w:rPr>
        <w:t>час</w:t>
      </w:r>
      <w:r>
        <w:rPr>
          <w:rFonts w:ascii="Times New Roman" w:hAnsi="Times New Roman"/>
          <w:sz w:val="24"/>
          <w:szCs w:val="24"/>
          <w:lang w:val="fr-FR"/>
        </w:rPr>
        <w:t>)</w:t>
      </w:r>
      <w:r>
        <w:rPr>
          <w:rFonts w:ascii="Times New Roman" w:hAnsi="Times New Roman"/>
          <w:sz w:val="24"/>
          <w:szCs w:val="24"/>
          <w:lang w:val="sr-Cyrl-CS"/>
        </w:rPr>
        <w:t xml:space="preserve">. </w:t>
      </w:r>
    </w:p>
    <w:p w:rsidR="00B04346" w:rsidRDefault="00B04346" w:rsidP="00B04346">
      <w:pPr>
        <w:pStyle w:val="NoSpacing"/>
        <w:ind w:firstLine="567"/>
        <w:jc w:val="both"/>
        <w:rPr>
          <w:rFonts w:ascii="Times New Roman" w:hAnsi="Times New Roman"/>
          <w:sz w:val="24"/>
          <w:szCs w:val="24"/>
          <w:lang w:val="fr-FR"/>
        </w:rPr>
      </w:pPr>
      <w:r>
        <w:rPr>
          <w:rFonts w:ascii="Times New Roman" w:hAnsi="Times New Roman"/>
          <w:sz w:val="24"/>
          <w:szCs w:val="24"/>
        </w:rPr>
        <w:t>Осим</w:t>
      </w:r>
      <w:r>
        <w:rPr>
          <w:rFonts w:ascii="Times New Roman" w:hAnsi="Times New Roman"/>
          <w:sz w:val="24"/>
          <w:szCs w:val="24"/>
          <w:lang w:val="fr-FR"/>
        </w:rPr>
        <w:t xml:space="preserve"> </w:t>
      </w:r>
      <w:r>
        <w:rPr>
          <w:rFonts w:ascii="Times New Roman" w:hAnsi="Times New Roman"/>
          <w:sz w:val="24"/>
          <w:szCs w:val="24"/>
        </w:rPr>
        <w:t>ових</w:t>
      </w:r>
      <w:r>
        <w:rPr>
          <w:rFonts w:ascii="Times New Roman" w:hAnsi="Times New Roman"/>
          <w:sz w:val="24"/>
          <w:szCs w:val="24"/>
          <w:lang w:val="fr-FR"/>
        </w:rPr>
        <w:t xml:space="preserve"> </w:t>
      </w:r>
      <w:r>
        <w:rPr>
          <w:rFonts w:ascii="Times New Roman" w:hAnsi="Times New Roman"/>
          <w:sz w:val="24"/>
          <w:szCs w:val="24"/>
        </w:rPr>
        <w:t>устаљених</w:t>
      </w:r>
      <w:r>
        <w:rPr>
          <w:rFonts w:ascii="Times New Roman" w:hAnsi="Times New Roman"/>
          <w:sz w:val="24"/>
          <w:szCs w:val="24"/>
          <w:lang w:val="fr-FR"/>
        </w:rPr>
        <w:t xml:space="preserve"> </w:t>
      </w:r>
      <w:r>
        <w:rPr>
          <w:rFonts w:ascii="Times New Roman" w:hAnsi="Times New Roman"/>
          <w:sz w:val="24"/>
          <w:szCs w:val="24"/>
        </w:rPr>
        <w:t>елемената</w:t>
      </w:r>
      <w:r>
        <w:rPr>
          <w:rFonts w:ascii="Times New Roman" w:hAnsi="Times New Roman"/>
          <w:sz w:val="24"/>
          <w:szCs w:val="24"/>
          <w:lang w:val="fr-FR"/>
        </w:rPr>
        <w:t xml:space="preserve">, </w:t>
      </w:r>
      <w:r>
        <w:rPr>
          <w:rFonts w:ascii="Times New Roman" w:hAnsi="Times New Roman"/>
          <w:sz w:val="24"/>
          <w:szCs w:val="24"/>
        </w:rPr>
        <w:t>запажа</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да</w:t>
      </w:r>
      <w:r>
        <w:rPr>
          <w:rFonts w:ascii="Times New Roman" w:hAnsi="Times New Roman"/>
          <w:sz w:val="24"/>
          <w:szCs w:val="24"/>
          <w:lang w:val="fr-FR"/>
        </w:rPr>
        <w:t xml:space="preserve"> </w:t>
      </w:r>
      <w:r>
        <w:rPr>
          <w:rFonts w:ascii="Times New Roman" w:hAnsi="Times New Roman"/>
          <w:sz w:val="24"/>
          <w:szCs w:val="24"/>
        </w:rPr>
        <w:t>реченички</w:t>
      </w:r>
      <w:r>
        <w:rPr>
          <w:rFonts w:ascii="Times New Roman" w:hAnsi="Times New Roman"/>
          <w:sz w:val="24"/>
          <w:szCs w:val="24"/>
          <w:lang w:val="fr-FR"/>
        </w:rPr>
        <w:t xml:space="preserve"> </w:t>
      </w:r>
      <w:r>
        <w:rPr>
          <w:rFonts w:ascii="Times New Roman" w:hAnsi="Times New Roman"/>
          <w:sz w:val="24"/>
          <w:szCs w:val="24"/>
        </w:rPr>
        <w:t>чланци</w:t>
      </w:r>
      <w:r>
        <w:rPr>
          <w:rFonts w:ascii="Times New Roman" w:hAnsi="Times New Roman"/>
          <w:sz w:val="24"/>
          <w:szCs w:val="24"/>
          <w:lang w:val="fr-FR"/>
        </w:rPr>
        <w:t xml:space="preserve"> </w:t>
      </w:r>
      <w:r>
        <w:rPr>
          <w:rFonts w:ascii="Times New Roman" w:hAnsi="Times New Roman"/>
          <w:sz w:val="24"/>
          <w:szCs w:val="24"/>
        </w:rPr>
        <w:t>имају</w:t>
      </w:r>
      <w:r>
        <w:rPr>
          <w:rFonts w:ascii="Times New Roman" w:hAnsi="Times New Roman"/>
          <w:sz w:val="24"/>
          <w:szCs w:val="24"/>
          <w:lang w:val="fr-FR"/>
        </w:rPr>
        <w:t xml:space="preserve"> </w:t>
      </w:r>
      <w:r>
        <w:rPr>
          <w:rFonts w:ascii="Times New Roman" w:hAnsi="Times New Roman"/>
          <w:sz w:val="24"/>
          <w:szCs w:val="24"/>
        </w:rPr>
        <w:t>разуђену</w:t>
      </w:r>
      <w:r>
        <w:rPr>
          <w:rFonts w:ascii="Times New Roman" w:hAnsi="Times New Roman"/>
          <w:sz w:val="24"/>
          <w:szCs w:val="24"/>
          <w:lang w:val="fr-FR"/>
        </w:rPr>
        <w:t xml:space="preserve"> </w:t>
      </w:r>
      <w:r>
        <w:rPr>
          <w:rFonts w:ascii="Times New Roman" w:hAnsi="Times New Roman"/>
          <w:sz w:val="24"/>
          <w:szCs w:val="24"/>
        </w:rPr>
        <w:t>структуру</w:t>
      </w:r>
      <w:r>
        <w:rPr>
          <w:rFonts w:ascii="Times New Roman" w:hAnsi="Times New Roman"/>
          <w:sz w:val="24"/>
          <w:szCs w:val="24"/>
          <w:lang w:val="fr-FR"/>
        </w:rPr>
        <w:t xml:space="preserve">, </w:t>
      </w:r>
      <w:r>
        <w:rPr>
          <w:rFonts w:ascii="Times New Roman" w:hAnsi="Times New Roman"/>
          <w:sz w:val="24"/>
          <w:szCs w:val="24"/>
        </w:rPr>
        <w:t>а</w:t>
      </w:r>
      <w:r>
        <w:rPr>
          <w:rFonts w:ascii="Times New Roman" w:hAnsi="Times New Roman"/>
          <w:sz w:val="24"/>
          <w:szCs w:val="24"/>
          <w:lang w:val="fr-FR"/>
        </w:rPr>
        <w:t xml:space="preserve"> </w:t>
      </w:r>
      <w:r>
        <w:rPr>
          <w:rFonts w:ascii="Times New Roman" w:hAnsi="Times New Roman"/>
          <w:sz w:val="24"/>
          <w:szCs w:val="24"/>
        </w:rPr>
        <w:t>да</w:t>
      </w:r>
      <w:r>
        <w:rPr>
          <w:rFonts w:ascii="Times New Roman" w:hAnsi="Times New Roman"/>
          <w:sz w:val="24"/>
          <w:szCs w:val="24"/>
          <w:lang w:val="fr-FR"/>
        </w:rPr>
        <w:t xml:space="preserve"> </w:t>
      </w:r>
      <w:r>
        <w:rPr>
          <w:rFonts w:ascii="Times New Roman" w:hAnsi="Times New Roman"/>
          <w:sz w:val="24"/>
          <w:szCs w:val="24"/>
        </w:rPr>
        <w:t>су</w:t>
      </w:r>
      <w:r>
        <w:rPr>
          <w:rFonts w:ascii="Times New Roman" w:hAnsi="Times New Roman"/>
          <w:sz w:val="24"/>
          <w:szCs w:val="24"/>
          <w:lang w:val="fr-FR"/>
        </w:rPr>
        <w:t xml:space="preserve"> </w:t>
      </w:r>
      <w:r>
        <w:rPr>
          <w:rFonts w:ascii="Times New Roman" w:hAnsi="Times New Roman"/>
          <w:sz w:val="24"/>
          <w:szCs w:val="24"/>
        </w:rPr>
        <w:t>разлике</w:t>
      </w:r>
      <w:r>
        <w:rPr>
          <w:rFonts w:ascii="Times New Roman" w:hAnsi="Times New Roman"/>
          <w:sz w:val="24"/>
          <w:szCs w:val="24"/>
          <w:lang w:val="fr-FR"/>
        </w:rPr>
        <w:t xml:space="preserve"> </w:t>
      </w:r>
      <w:r>
        <w:rPr>
          <w:rFonts w:ascii="Times New Roman" w:hAnsi="Times New Roman"/>
          <w:sz w:val="24"/>
          <w:szCs w:val="24"/>
        </w:rPr>
        <w:t>условљене</w:t>
      </w:r>
      <w:r>
        <w:rPr>
          <w:rFonts w:ascii="Times New Roman" w:hAnsi="Times New Roman"/>
          <w:sz w:val="24"/>
          <w:szCs w:val="24"/>
          <w:lang w:val="fr-FR"/>
        </w:rPr>
        <w:t xml:space="preserve"> </w:t>
      </w:r>
      <w:r>
        <w:rPr>
          <w:rFonts w:ascii="Times New Roman" w:hAnsi="Times New Roman"/>
          <w:sz w:val="24"/>
          <w:szCs w:val="24"/>
        </w:rPr>
        <w:t>природом</w:t>
      </w:r>
      <w:r>
        <w:rPr>
          <w:rFonts w:ascii="Times New Roman" w:hAnsi="Times New Roman"/>
          <w:sz w:val="24"/>
          <w:szCs w:val="24"/>
          <w:lang w:val="fr-FR"/>
        </w:rPr>
        <w:t xml:space="preserve"> </w:t>
      </w:r>
      <w:r>
        <w:rPr>
          <w:rFonts w:ascii="Times New Roman" w:hAnsi="Times New Roman"/>
          <w:sz w:val="24"/>
          <w:szCs w:val="24"/>
        </w:rPr>
        <w:t>дате</w:t>
      </w:r>
      <w:r>
        <w:rPr>
          <w:rFonts w:ascii="Times New Roman" w:hAnsi="Times New Roman"/>
          <w:sz w:val="24"/>
          <w:szCs w:val="24"/>
          <w:lang w:val="fr-FR"/>
        </w:rPr>
        <w:t xml:space="preserve"> </w:t>
      </w:r>
      <w:r>
        <w:rPr>
          <w:rFonts w:ascii="Times New Roman" w:hAnsi="Times New Roman"/>
          <w:sz w:val="24"/>
          <w:szCs w:val="24"/>
        </w:rPr>
        <w:t>одреднице</w:t>
      </w:r>
      <w:r>
        <w:rPr>
          <w:rFonts w:ascii="Times New Roman" w:hAnsi="Times New Roman"/>
          <w:sz w:val="24"/>
          <w:szCs w:val="24"/>
          <w:lang w:val="fr-FR"/>
        </w:rPr>
        <w:t xml:space="preserve">. </w:t>
      </w:r>
      <w:r>
        <w:rPr>
          <w:rFonts w:ascii="Times New Roman" w:hAnsi="Times New Roman"/>
          <w:sz w:val="24"/>
          <w:szCs w:val="24"/>
        </w:rPr>
        <w:t>Специфичност</w:t>
      </w:r>
      <w:r>
        <w:rPr>
          <w:rFonts w:ascii="Times New Roman" w:hAnsi="Times New Roman"/>
          <w:sz w:val="24"/>
          <w:szCs w:val="24"/>
          <w:lang w:val="fr-FR"/>
        </w:rPr>
        <w:t xml:space="preserve"> </w:t>
      </w:r>
      <w:r>
        <w:rPr>
          <w:rFonts w:ascii="Times New Roman" w:hAnsi="Times New Roman"/>
          <w:sz w:val="24"/>
          <w:szCs w:val="24"/>
        </w:rPr>
        <w:t>Речника</w:t>
      </w:r>
      <w:r>
        <w:rPr>
          <w:rFonts w:ascii="Times New Roman" w:hAnsi="Times New Roman"/>
          <w:sz w:val="24"/>
          <w:szCs w:val="24"/>
          <w:lang w:val="fr-FR"/>
        </w:rPr>
        <w:t xml:space="preserve"> </w:t>
      </w:r>
      <w:r>
        <w:rPr>
          <w:rFonts w:ascii="Times New Roman" w:hAnsi="Times New Roman"/>
          <w:sz w:val="24"/>
          <w:szCs w:val="24"/>
        </w:rPr>
        <w:t>чини</w:t>
      </w:r>
      <w:r>
        <w:rPr>
          <w:rFonts w:ascii="Times New Roman" w:hAnsi="Times New Roman"/>
          <w:sz w:val="24"/>
          <w:szCs w:val="24"/>
          <w:lang w:val="fr-FR"/>
        </w:rPr>
        <w:t xml:space="preserve"> </w:t>
      </w:r>
      <w:r>
        <w:rPr>
          <w:rFonts w:ascii="Times New Roman" w:hAnsi="Times New Roman"/>
          <w:sz w:val="24"/>
          <w:szCs w:val="24"/>
        </w:rPr>
        <w:t>то</w:t>
      </w:r>
      <w:r>
        <w:rPr>
          <w:rFonts w:ascii="Times New Roman" w:hAnsi="Times New Roman"/>
          <w:sz w:val="24"/>
          <w:szCs w:val="24"/>
          <w:lang w:val="fr-FR"/>
        </w:rPr>
        <w:t xml:space="preserve"> </w:t>
      </w:r>
      <w:r>
        <w:rPr>
          <w:rFonts w:ascii="Times New Roman" w:hAnsi="Times New Roman"/>
          <w:sz w:val="24"/>
          <w:szCs w:val="24"/>
        </w:rPr>
        <w:t>што</w:t>
      </w:r>
      <w:r>
        <w:rPr>
          <w:rFonts w:ascii="Times New Roman" w:hAnsi="Times New Roman"/>
          <w:sz w:val="24"/>
          <w:szCs w:val="24"/>
          <w:lang w:val="fr-FR"/>
        </w:rPr>
        <w:t xml:space="preserve"> </w:t>
      </w:r>
      <w:r>
        <w:rPr>
          <w:rFonts w:ascii="Times New Roman" w:hAnsi="Times New Roman"/>
          <w:sz w:val="24"/>
          <w:szCs w:val="24"/>
        </w:rPr>
        <w:t>аутори</w:t>
      </w:r>
      <w:r>
        <w:rPr>
          <w:rFonts w:ascii="Times New Roman" w:hAnsi="Times New Roman"/>
          <w:sz w:val="24"/>
          <w:szCs w:val="24"/>
          <w:lang w:val="fr-FR"/>
        </w:rPr>
        <w:t xml:space="preserve"> </w:t>
      </w:r>
      <w:r>
        <w:rPr>
          <w:rFonts w:ascii="Times New Roman" w:hAnsi="Times New Roman"/>
          <w:sz w:val="24"/>
          <w:szCs w:val="24"/>
        </w:rPr>
        <w:t>уз</w:t>
      </w:r>
      <w:r>
        <w:rPr>
          <w:rFonts w:ascii="Times New Roman" w:hAnsi="Times New Roman"/>
          <w:sz w:val="24"/>
          <w:szCs w:val="24"/>
          <w:lang w:val="fr-FR"/>
        </w:rPr>
        <w:t xml:space="preserve"> </w:t>
      </w:r>
      <w:r>
        <w:rPr>
          <w:rFonts w:ascii="Times New Roman" w:hAnsi="Times New Roman"/>
          <w:sz w:val="24"/>
          <w:szCs w:val="24"/>
        </w:rPr>
        <w:t>преводне</w:t>
      </w:r>
      <w:r>
        <w:rPr>
          <w:rFonts w:ascii="Times New Roman" w:hAnsi="Times New Roman"/>
          <w:sz w:val="24"/>
          <w:szCs w:val="24"/>
          <w:lang w:val="fr-FR"/>
        </w:rPr>
        <w:t xml:space="preserve"> </w:t>
      </w:r>
      <w:r>
        <w:rPr>
          <w:rFonts w:ascii="Times New Roman" w:hAnsi="Times New Roman"/>
          <w:sz w:val="24"/>
          <w:szCs w:val="24"/>
        </w:rPr>
        <w:t>еквиваленте</w:t>
      </w:r>
      <w:r>
        <w:rPr>
          <w:rFonts w:ascii="Times New Roman" w:hAnsi="Times New Roman"/>
          <w:sz w:val="24"/>
          <w:szCs w:val="24"/>
          <w:lang w:val="fr-FR"/>
        </w:rPr>
        <w:t xml:space="preserve">, </w:t>
      </w:r>
      <w:r>
        <w:rPr>
          <w:rFonts w:ascii="Times New Roman" w:hAnsi="Times New Roman"/>
          <w:sz w:val="24"/>
          <w:szCs w:val="24"/>
        </w:rPr>
        <w:t>користећи</w:t>
      </w:r>
      <w:r>
        <w:rPr>
          <w:rFonts w:ascii="Times New Roman" w:hAnsi="Times New Roman"/>
          <w:sz w:val="24"/>
          <w:szCs w:val="24"/>
          <w:lang w:val="fr-FR"/>
        </w:rPr>
        <w:t xml:space="preserve"> </w:t>
      </w:r>
      <w:r>
        <w:rPr>
          <w:rFonts w:ascii="Times New Roman" w:hAnsi="Times New Roman"/>
          <w:sz w:val="24"/>
          <w:szCs w:val="24"/>
        </w:rPr>
        <w:t>различита</w:t>
      </w:r>
      <w:r>
        <w:rPr>
          <w:rFonts w:ascii="Times New Roman" w:hAnsi="Times New Roman"/>
          <w:sz w:val="24"/>
          <w:szCs w:val="24"/>
          <w:lang w:val="fr-FR"/>
        </w:rPr>
        <w:t xml:space="preserve"> </w:t>
      </w:r>
      <w:r>
        <w:rPr>
          <w:rFonts w:ascii="Times New Roman" w:hAnsi="Times New Roman"/>
          <w:sz w:val="24"/>
          <w:szCs w:val="24"/>
        </w:rPr>
        <w:t>графичка</w:t>
      </w:r>
      <w:r>
        <w:rPr>
          <w:rFonts w:ascii="Times New Roman" w:hAnsi="Times New Roman"/>
          <w:sz w:val="24"/>
          <w:szCs w:val="24"/>
          <w:lang w:val="fr-FR"/>
        </w:rPr>
        <w:t xml:space="preserve"> </w:t>
      </w:r>
      <w:r>
        <w:rPr>
          <w:rFonts w:ascii="Times New Roman" w:hAnsi="Times New Roman"/>
          <w:sz w:val="24"/>
          <w:szCs w:val="24"/>
        </w:rPr>
        <w:t>решења</w:t>
      </w:r>
      <w:r>
        <w:rPr>
          <w:rFonts w:ascii="Times New Roman" w:hAnsi="Times New Roman"/>
          <w:sz w:val="24"/>
          <w:szCs w:val="24"/>
          <w:lang w:val="fr-FR"/>
        </w:rPr>
        <w:t xml:space="preserve">, </w:t>
      </w:r>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потреби</w:t>
      </w:r>
      <w:r>
        <w:rPr>
          <w:rFonts w:ascii="Times New Roman" w:hAnsi="Times New Roman"/>
          <w:sz w:val="24"/>
          <w:szCs w:val="24"/>
          <w:lang w:val="fr-FR"/>
        </w:rPr>
        <w:t xml:space="preserve"> </w:t>
      </w:r>
      <w:r>
        <w:rPr>
          <w:rFonts w:ascii="Times New Roman" w:hAnsi="Times New Roman"/>
          <w:sz w:val="24"/>
          <w:szCs w:val="24"/>
        </w:rPr>
        <w:t>дају</w:t>
      </w:r>
      <w:r>
        <w:rPr>
          <w:rFonts w:ascii="Times New Roman" w:hAnsi="Times New Roman"/>
          <w:sz w:val="24"/>
          <w:szCs w:val="24"/>
          <w:lang w:val="fr-FR"/>
        </w:rPr>
        <w:t xml:space="preserve"> </w:t>
      </w:r>
      <w:r>
        <w:rPr>
          <w:rFonts w:ascii="Times New Roman" w:hAnsi="Times New Roman"/>
          <w:sz w:val="24"/>
          <w:szCs w:val="24"/>
        </w:rPr>
        <w:t>дефиниције</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додатна</w:t>
      </w:r>
      <w:r>
        <w:rPr>
          <w:rFonts w:ascii="Times New Roman" w:hAnsi="Times New Roman"/>
          <w:sz w:val="24"/>
          <w:szCs w:val="24"/>
          <w:lang w:val="fr-FR"/>
        </w:rPr>
        <w:t xml:space="preserve"> </w:t>
      </w:r>
      <w:r>
        <w:rPr>
          <w:rFonts w:ascii="Times New Roman" w:hAnsi="Times New Roman"/>
          <w:sz w:val="24"/>
          <w:szCs w:val="24"/>
        </w:rPr>
        <w:t>објашњења</w:t>
      </w:r>
      <w:r>
        <w:rPr>
          <w:rFonts w:ascii="Times New Roman" w:hAnsi="Times New Roman"/>
          <w:sz w:val="24"/>
          <w:szCs w:val="24"/>
          <w:lang w:val="fr-FR"/>
        </w:rPr>
        <w:t xml:space="preserve"> </w:t>
      </w:r>
      <w:r>
        <w:rPr>
          <w:rFonts w:ascii="Times New Roman" w:hAnsi="Times New Roman"/>
          <w:sz w:val="24"/>
          <w:szCs w:val="24"/>
        </w:rPr>
        <w:t>енциклопедијског</w:t>
      </w:r>
      <w:r>
        <w:rPr>
          <w:rFonts w:ascii="Times New Roman" w:hAnsi="Times New Roman"/>
          <w:sz w:val="24"/>
          <w:szCs w:val="24"/>
          <w:lang w:val="fr-FR"/>
        </w:rPr>
        <w:t xml:space="preserve"> </w:t>
      </w:r>
      <w:r>
        <w:rPr>
          <w:rFonts w:ascii="Times New Roman" w:hAnsi="Times New Roman"/>
          <w:sz w:val="24"/>
          <w:szCs w:val="24"/>
        </w:rPr>
        <w:t>типа</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то</w:t>
      </w:r>
      <w:r>
        <w:rPr>
          <w:rFonts w:ascii="Times New Roman" w:hAnsi="Times New Roman"/>
          <w:sz w:val="24"/>
          <w:szCs w:val="24"/>
          <w:lang w:val="fr-FR"/>
        </w:rPr>
        <w:t xml:space="preserve"> </w:t>
      </w:r>
      <w:r>
        <w:rPr>
          <w:rFonts w:ascii="Times New Roman" w:hAnsi="Times New Roman"/>
          <w:sz w:val="24"/>
          <w:szCs w:val="24"/>
        </w:rPr>
        <w:t>начелно</w:t>
      </w:r>
      <w:r>
        <w:rPr>
          <w:rFonts w:ascii="Times New Roman" w:hAnsi="Times New Roman"/>
          <w:sz w:val="24"/>
          <w:szCs w:val="24"/>
          <w:lang w:val="fr-FR"/>
        </w:rPr>
        <w:t xml:space="preserve"> </w:t>
      </w:r>
      <w:r>
        <w:rPr>
          <w:rFonts w:ascii="Times New Roman" w:hAnsi="Times New Roman"/>
          <w:sz w:val="24"/>
          <w:szCs w:val="24"/>
        </w:rPr>
        <w:t>она</w:t>
      </w:r>
      <w:r>
        <w:rPr>
          <w:rFonts w:ascii="Times New Roman" w:hAnsi="Times New Roman"/>
          <w:sz w:val="24"/>
          <w:szCs w:val="24"/>
          <w:lang w:val="fr-FR"/>
        </w:rPr>
        <w:t xml:space="preserve"> </w:t>
      </w:r>
      <w:r>
        <w:rPr>
          <w:rFonts w:ascii="Times New Roman" w:hAnsi="Times New Roman"/>
          <w:sz w:val="24"/>
          <w:szCs w:val="24"/>
        </w:rPr>
        <w:t>која</w:t>
      </w:r>
      <w:r>
        <w:rPr>
          <w:rFonts w:ascii="Times New Roman" w:hAnsi="Times New Roman"/>
          <w:sz w:val="24"/>
          <w:szCs w:val="24"/>
          <w:lang w:val="fr-FR"/>
        </w:rPr>
        <w:t xml:space="preserve"> </w:t>
      </w:r>
      <w:r>
        <w:rPr>
          <w:rFonts w:ascii="Times New Roman" w:hAnsi="Times New Roman"/>
          <w:sz w:val="24"/>
          <w:szCs w:val="24"/>
        </w:rPr>
        <w:t>су</w:t>
      </w:r>
      <w:r>
        <w:rPr>
          <w:rFonts w:ascii="Times New Roman" w:hAnsi="Times New Roman"/>
          <w:sz w:val="24"/>
          <w:szCs w:val="24"/>
          <w:lang w:val="fr-FR"/>
        </w:rPr>
        <w:t xml:space="preserve"> </w:t>
      </w:r>
      <w:r>
        <w:rPr>
          <w:rFonts w:ascii="Times New Roman" w:hAnsi="Times New Roman"/>
          <w:sz w:val="24"/>
          <w:szCs w:val="24"/>
        </w:rPr>
        <w:t>релевантна</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дату</w:t>
      </w:r>
      <w:r>
        <w:rPr>
          <w:rFonts w:ascii="Times New Roman" w:hAnsi="Times New Roman"/>
          <w:sz w:val="24"/>
          <w:szCs w:val="24"/>
          <w:lang w:val="fr-FR"/>
        </w:rPr>
        <w:t xml:space="preserve"> </w:t>
      </w:r>
      <w:r>
        <w:rPr>
          <w:rFonts w:ascii="Times New Roman" w:hAnsi="Times New Roman"/>
          <w:sz w:val="24"/>
          <w:szCs w:val="24"/>
        </w:rPr>
        <w:t>тематску</w:t>
      </w:r>
      <w:r>
        <w:rPr>
          <w:rFonts w:ascii="Times New Roman" w:hAnsi="Times New Roman"/>
          <w:sz w:val="24"/>
          <w:szCs w:val="24"/>
          <w:lang w:val="fr-FR"/>
        </w:rPr>
        <w:t xml:space="preserve"> </w:t>
      </w:r>
      <w:r>
        <w:rPr>
          <w:rFonts w:ascii="Times New Roman" w:hAnsi="Times New Roman"/>
          <w:sz w:val="24"/>
          <w:szCs w:val="24"/>
        </w:rPr>
        <w:t>област</w:t>
      </w:r>
      <w:r w:rsidR="00EC5C83" w:rsidRPr="00794E40">
        <w:rPr>
          <w:rFonts w:ascii="Times New Roman" w:hAnsi="Times New Roman"/>
          <w:sz w:val="24"/>
          <w:szCs w:val="24"/>
          <w:lang w:val="fr-FR"/>
        </w:rPr>
        <w:t xml:space="preserve"> (</w:t>
      </w:r>
      <w:r>
        <w:rPr>
          <w:rFonts w:ascii="Times New Roman" w:hAnsi="Times New Roman"/>
          <w:b/>
          <w:sz w:val="24"/>
          <w:szCs w:val="24"/>
          <w:lang w:val="fr-FR"/>
        </w:rPr>
        <w:t>MÉTHODE</w:t>
      </w:r>
      <w:r>
        <w:rPr>
          <w:rFonts w:ascii="Times New Roman" w:hAnsi="Times New Roman"/>
          <w:sz w:val="24"/>
          <w:szCs w:val="24"/>
          <w:vertAlign w:val="subscript"/>
          <w:lang w:val="sr-Cyrl-CS"/>
        </w:rPr>
        <w:t>58</w:t>
      </w:r>
      <w:r>
        <w:rPr>
          <w:rFonts w:ascii="Times New Roman" w:hAnsi="Times New Roman"/>
          <w:b/>
          <w:sz w:val="24"/>
          <w:szCs w:val="24"/>
          <w:lang w:val="fr-FR"/>
        </w:rPr>
        <w:t xml:space="preserve"> </w:t>
      </w:r>
      <w:r>
        <w:rPr>
          <w:rFonts w:ascii="Times New Roman" w:hAnsi="Times New Roman"/>
          <w:sz w:val="24"/>
          <w:szCs w:val="24"/>
          <w:lang w:val="fr-FR"/>
        </w:rPr>
        <w:t>f. </w:t>
      </w:r>
      <w:r>
        <w:rPr>
          <w:rFonts w:ascii="Times New Roman" w:hAnsi="Times New Roman"/>
          <w:sz w:val="24"/>
          <w:szCs w:val="24"/>
        </w:rPr>
        <w:t>метода</w:t>
      </w:r>
      <w:r>
        <w:rPr>
          <w:rFonts w:ascii="Times New Roman" w:hAnsi="Times New Roman"/>
          <w:sz w:val="24"/>
          <w:szCs w:val="24"/>
          <w:lang w:val="fr-FR"/>
        </w:rPr>
        <w:t xml:space="preserve">: </w:t>
      </w:r>
      <w:r>
        <w:rPr>
          <w:rFonts w:ascii="Times New Roman" w:hAnsi="Times New Roman"/>
          <w:sz w:val="24"/>
          <w:szCs w:val="24"/>
          <w:lang w:val="fr-FR"/>
        </w:rPr>
        <w:sym w:font="Wingdings" w:char="008C"/>
      </w:r>
      <w:r>
        <w:rPr>
          <w:rFonts w:ascii="Times New Roman" w:hAnsi="Times New Roman"/>
          <w:sz w:val="24"/>
          <w:szCs w:val="24"/>
          <w:lang w:val="fr-FR"/>
        </w:rPr>
        <w:t xml:space="preserve"> </w:t>
      </w:r>
      <w:r>
        <w:rPr>
          <w:rFonts w:ascii="Times New Roman" w:hAnsi="Times New Roman"/>
          <w:sz w:val="24"/>
          <w:szCs w:val="24"/>
        </w:rPr>
        <w:t>осмишљени</w:t>
      </w:r>
      <w:r>
        <w:rPr>
          <w:rFonts w:ascii="Times New Roman" w:hAnsi="Times New Roman"/>
          <w:sz w:val="24"/>
          <w:szCs w:val="24"/>
          <w:lang w:val="fr-FR"/>
        </w:rPr>
        <w:t xml:space="preserve"> </w:t>
      </w:r>
      <w:r>
        <w:rPr>
          <w:rFonts w:ascii="Times New Roman" w:hAnsi="Times New Roman"/>
          <w:sz w:val="24"/>
          <w:szCs w:val="24"/>
        </w:rPr>
        <w:t>поступци</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основу</w:t>
      </w:r>
      <w:r>
        <w:rPr>
          <w:rFonts w:ascii="Times New Roman" w:hAnsi="Times New Roman"/>
          <w:sz w:val="24"/>
          <w:szCs w:val="24"/>
          <w:lang w:val="fr-FR"/>
        </w:rPr>
        <w:t xml:space="preserve"> </w:t>
      </w:r>
      <w:r>
        <w:rPr>
          <w:rFonts w:ascii="Times New Roman" w:hAnsi="Times New Roman"/>
          <w:sz w:val="24"/>
          <w:szCs w:val="24"/>
        </w:rPr>
        <w:t>којих</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реализује</w:t>
      </w:r>
      <w:r>
        <w:rPr>
          <w:rFonts w:ascii="Times New Roman" w:hAnsi="Times New Roman"/>
          <w:sz w:val="24"/>
          <w:szCs w:val="24"/>
          <w:lang w:val="fr-FR"/>
        </w:rPr>
        <w:t xml:space="preserve"> </w:t>
      </w:r>
      <w:r>
        <w:rPr>
          <w:rFonts w:ascii="Times New Roman" w:hAnsi="Times New Roman"/>
          <w:sz w:val="24"/>
          <w:szCs w:val="24"/>
        </w:rPr>
        <w:t>одређена</w:t>
      </w:r>
      <w:r>
        <w:rPr>
          <w:rFonts w:ascii="Times New Roman" w:hAnsi="Times New Roman"/>
          <w:sz w:val="24"/>
          <w:szCs w:val="24"/>
          <w:lang w:val="fr-FR"/>
        </w:rPr>
        <w:t xml:space="preserve"> </w:t>
      </w:r>
      <w:r>
        <w:rPr>
          <w:rFonts w:ascii="Times New Roman" w:hAnsi="Times New Roman"/>
          <w:sz w:val="24"/>
          <w:szCs w:val="24"/>
        </w:rPr>
        <w:t>активност</w:t>
      </w:r>
      <w:r>
        <w:rPr>
          <w:rFonts w:ascii="Times New Roman" w:hAnsi="Times New Roman"/>
          <w:sz w:val="24"/>
          <w:szCs w:val="24"/>
          <w:lang w:val="fr-FR"/>
        </w:rPr>
        <w:t xml:space="preserve">; </w:t>
      </w:r>
      <w:r>
        <w:rPr>
          <w:rFonts w:ascii="Times New Roman" w:hAnsi="Times New Roman"/>
          <w:sz w:val="24"/>
          <w:szCs w:val="24"/>
          <w:lang w:val="fr-FR"/>
        </w:rPr>
        <w:sym w:font="Wingdings" w:char="008D"/>
      </w:r>
      <w:r>
        <w:rPr>
          <w:rFonts w:ascii="Times New Roman" w:hAnsi="Times New Roman"/>
          <w:sz w:val="24"/>
          <w:szCs w:val="24"/>
          <w:lang w:val="fr-FR"/>
        </w:rPr>
        <w:t xml:space="preserve"> </w:t>
      </w:r>
      <w:r>
        <w:rPr>
          <w:rFonts w:ascii="Times New Roman" w:hAnsi="Times New Roman"/>
          <w:sz w:val="24"/>
          <w:szCs w:val="24"/>
        </w:rPr>
        <w:t>скуп</w:t>
      </w:r>
      <w:r>
        <w:rPr>
          <w:rFonts w:ascii="Times New Roman" w:hAnsi="Times New Roman"/>
          <w:sz w:val="24"/>
          <w:szCs w:val="24"/>
          <w:lang w:val="fr-FR"/>
        </w:rPr>
        <w:t xml:space="preserve"> </w:t>
      </w:r>
      <w:r>
        <w:rPr>
          <w:rFonts w:ascii="Times New Roman" w:hAnsi="Times New Roman"/>
          <w:sz w:val="24"/>
          <w:szCs w:val="24"/>
        </w:rPr>
        <w:t>поступака</w:t>
      </w:r>
      <w:r>
        <w:rPr>
          <w:rFonts w:ascii="Times New Roman" w:hAnsi="Times New Roman"/>
          <w:sz w:val="24"/>
          <w:szCs w:val="24"/>
          <w:lang w:val="fr-FR"/>
        </w:rPr>
        <w:t xml:space="preserve"> </w:t>
      </w:r>
      <w:r>
        <w:rPr>
          <w:rFonts w:ascii="Times New Roman" w:hAnsi="Times New Roman"/>
          <w:sz w:val="24"/>
          <w:szCs w:val="24"/>
        </w:rPr>
        <w:t>као</w:t>
      </w:r>
      <w:r>
        <w:rPr>
          <w:rFonts w:ascii="Times New Roman" w:hAnsi="Times New Roman"/>
          <w:sz w:val="24"/>
          <w:szCs w:val="24"/>
          <w:lang w:val="fr-FR"/>
        </w:rPr>
        <w:t xml:space="preserve"> </w:t>
      </w:r>
      <w:r>
        <w:rPr>
          <w:rFonts w:ascii="Times New Roman" w:hAnsi="Times New Roman"/>
          <w:sz w:val="24"/>
          <w:szCs w:val="24"/>
        </w:rPr>
        <w:t>јединствен</w:t>
      </w:r>
      <w:r>
        <w:rPr>
          <w:rFonts w:ascii="Times New Roman" w:hAnsi="Times New Roman"/>
          <w:sz w:val="24"/>
          <w:szCs w:val="24"/>
          <w:lang w:val="fr-FR"/>
        </w:rPr>
        <w:t xml:space="preserve"> </w:t>
      </w:r>
      <w:r>
        <w:rPr>
          <w:rFonts w:ascii="Times New Roman" w:hAnsi="Times New Roman"/>
          <w:sz w:val="24"/>
          <w:szCs w:val="24"/>
        </w:rPr>
        <w:t>методолошки</w:t>
      </w:r>
      <w:r>
        <w:rPr>
          <w:rFonts w:ascii="Times New Roman" w:hAnsi="Times New Roman"/>
          <w:sz w:val="24"/>
          <w:szCs w:val="24"/>
          <w:lang w:val="fr-FR"/>
        </w:rPr>
        <w:t xml:space="preserve"> </w:t>
      </w:r>
      <w:r>
        <w:rPr>
          <w:rFonts w:ascii="Times New Roman" w:hAnsi="Times New Roman"/>
          <w:sz w:val="24"/>
          <w:szCs w:val="24"/>
        </w:rPr>
        <w:t>принцип</w:t>
      </w:r>
      <w:r>
        <w:rPr>
          <w:rFonts w:ascii="Times New Roman" w:hAnsi="Times New Roman"/>
          <w:sz w:val="24"/>
          <w:szCs w:val="24"/>
          <w:lang w:val="fr-FR"/>
        </w:rPr>
        <w:t xml:space="preserve"> </w:t>
      </w:r>
      <w:r>
        <w:rPr>
          <w:rFonts w:ascii="Times New Roman" w:hAnsi="Times New Roman"/>
          <w:sz w:val="24"/>
          <w:szCs w:val="24"/>
        </w:rPr>
        <w:t>примењен</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настави</w:t>
      </w:r>
      <w:r>
        <w:rPr>
          <w:rFonts w:ascii="Times New Roman" w:hAnsi="Times New Roman"/>
          <w:sz w:val="24"/>
          <w:szCs w:val="24"/>
          <w:lang w:val="fr-FR"/>
        </w:rPr>
        <w:t xml:space="preserve"> </w:t>
      </w:r>
      <w:r>
        <w:rPr>
          <w:rFonts w:ascii="Times New Roman" w:hAnsi="Times New Roman"/>
          <w:sz w:val="24"/>
          <w:szCs w:val="24"/>
        </w:rPr>
        <w:t>страних</w:t>
      </w:r>
      <w:r>
        <w:rPr>
          <w:rFonts w:ascii="Times New Roman" w:hAnsi="Times New Roman"/>
          <w:sz w:val="24"/>
          <w:szCs w:val="24"/>
          <w:lang w:val="fr-FR"/>
        </w:rPr>
        <w:t xml:space="preserve"> </w:t>
      </w:r>
      <w:r>
        <w:rPr>
          <w:rFonts w:ascii="Times New Roman" w:hAnsi="Times New Roman"/>
          <w:sz w:val="24"/>
          <w:szCs w:val="24"/>
        </w:rPr>
        <w:t>језика</w:t>
      </w:r>
      <w:r>
        <w:rPr>
          <w:rFonts w:ascii="Times New Roman" w:hAnsi="Times New Roman"/>
          <w:sz w:val="24"/>
          <w:szCs w:val="24"/>
          <w:lang w:val="fr-FR"/>
        </w:rPr>
        <w:t xml:space="preserve"> → méthodologie; </w:t>
      </w:r>
      <w:r>
        <w:rPr>
          <w:rFonts w:ascii="Times New Roman" w:hAnsi="Times New Roman"/>
          <w:sz w:val="24"/>
          <w:szCs w:val="24"/>
          <w:lang w:val="fr-FR"/>
        </w:rPr>
        <w:sym w:font="Wingdings" w:char="008E"/>
      </w:r>
      <w:r>
        <w:rPr>
          <w:rFonts w:ascii="Times New Roman" w:hAnsi="Times New Roman"/>
          <w:sz w:val="24"/>
          <w:szCs w:val="24"/>
          <w:lang w:val="fr-FR"/>
        </w:rPr>
        <w:t xml:space="preserve"> </w:t>
      </w:r>
      <w:r>
        <w:rPr>
          <w:rFonts w:ascii="Times New Roman" w:hAnsi="Times New Roman"/>
          <w:sz w:val="24"/>
          <w:szCs w:val="24"/>
        </w:rPr>
        <w:t>уџбенички</w:t>
      </w:r>
      <w:r>
        <w:rPr>
          <w:rFonts w:ascii="Times New Roman" w:hAnsi="Times New Roman"/>
          <w:sz w:val="24"/>
          <w:szCs w:val="24"/>
          <w:lang w:val="fr-FR"/>
        </w:rPr>
        <w:t xml:space="preserve"> </w:t>
      </w:r>
      <w:r>
        <w:rPr>
          <w:rFonts w:ascii="Times New Roman" w:hAnsi="Times New Roman"/>
          <w:sz w:val="24"/>
          <w:szCs w:val="24"/>
        </w:rPr>
        <w:t>комплет</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наставу</w:t>
      </w:r>
      <w:r>
        <w:rPr>
          <w:rFonts w:ascii="Times New Roman" w:hAnsi="Times New Roman"/>
          <w:sz w:val="24"/>
          <w:szCs w:val="24"/>
          <w:lang w:val="fr-FR"/>
        </w:rPr>
        <w:t xml:space="preserve"> </w:t>
      </w:r>
      <w:r>
        <w:rPr>
          <w:rFonts w:ascii="Times New Roman" w:hAnsi="Times New Roman"/>
          <w:sz w:val="24"/>
          <w:szCs w:val="24"/>
        </w:rPr>
        <w:t>страног</w:t>
      </w:r>
      <w:r>
        <w:rPr>
          <w:rFonts w:ascii="Times New Roman" w:hAnsi="Times New Roman"/>
          <w:sz w:val="24"/>
          <w:szCs w:val="24"/>
          <w:lang w:val="fr-FR"/>
        </w:rPr>
        <w:t xml:space="preserve"> </w:t>
      </w:r>
      <w:r>
        <w:rPr>
          <w:rFonts w:ascii="Times New Roman" w:hAnsi="Times New Roman"/>
          <w:sz w:val="24"/>
          <w:szCs w:val="24"/>
        </w:rPr>
        <w:t>језика</w:t>
      </w:r>
      <w:r w:rsidR="00EC5C83" w:rsidRPr="00794E40">
        <w:rPr>
          <w:rFonts w:ascii="Times New Roman" w:hAnsi="Times New Roman"/>
          <w:sz w:val="24"/>
          <w:szCs w:val="24"/>
          <w:lang w:val="fr-FR"/>
        </w:rPr>
        <w:t>)</w:t>
      </w:r>
      <w:r>
        <w:rPr>
          <w:rFonts w:ascii="Times New Roman" w:hAnsi="Times New Roman"/>
          <w:sz w:val="24"/>
          <w:szCs w:val="24"/>
          <w:lang w:val="fr-FR"/>
        </w:rPr>
        <w:t xml:space="preserve">. </w:t>
      </w:r>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природи</w:t>
      </w:r>
      <w:r>
        <w:rPr>
          <w:rFonts w:ascii="Times New Roman" w:hAnsi="Times New Roman"/>
          <w:sz w:val="24"/>
          <w:szCs w:val="24"/>
          <w:lang w:val="fr-FR"/>
        </w:rPr>
        <w:t xml:space="preserve"> </w:t>
      </w:r>
      <w:r>
        <w:rPr>
          <w:rFonts w:ascii="Times New Roman" w:hAnsi="Times New Roman"/>
          <w:sz w:val="24"/>
          <w:szCs w:val="24"/>
        </w:rPr>
        <w:t>ствари</w:t>
      </w:r>
      <w:r>
        <w:rPr>
          <w:rFonts w:ascii="Times New Roman" w:hAnsi="Times New Roman"/>
          <w:sz w:val="24"/>
          <w:szCs w:val="24"/>
          <w:lang w:val="fr-FR"/>
        </w:rPr>
        <w:t xml:space="preserve">, </w:t>
      </w:r>
      <w:r>
        <w:rPr>
          <w:rFonts w:ascii="Times New Roman" w:hAnsi="Times New Roman"/>
          <w:sz w:val="24"/>
          <w:szCs w:val="24"/>
        </w:rPr>
        <w:t>таква</w:t>
      </w:r>
      <w:r>
        <w:rPr>
          <w:rFonts w:ascii="Times New Roman" w:hAnsi="Times New Roman"/>
          <w:sz w:val="24"/>
          <w:szCs w:val="24"/>
          <w:lang w:val="fr-FR"/>
        </w:rPr>
        <w:t xml:space="preserve"> </w:t>
      </w:r>
      <w:r>
        <w:rPr>
          <w:rFonts w:ascii="Times New Roman" w:hAnsi="Times New Roman"/>
          <w:sz w:val="24"/>
          <w:szCs w:val="24"/>
        </w:rPr>
        <w:t>објашњења</w:t>
      </w:r>
      <w:r>
        <w:rPr>
          <w:rFonts w:ascii="Times New Roman" w:hAnsi="Times New Roman"/>
          <w:sz w:val="24"/>
          <w:szCs w:val="24"/>
          <w:lang w:val="fr-FR"/>
        </w:rPr>
        <w:t xml:space="preserve"> </w:t>
      </w:r>
      <w:r>
        <w:rPr>
          <w:rFonts w:ascii="Times New Roman" w:hAnsi="Times New Roman"/>
          <w:sz w:val="24"/>
          <w:szCs w:val="24"/>
        </w:rPr>
        <w:t>дају</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обавезно</w:t>
      </w:r>
      <w:r>
        <w:rPr>
          <w:rFonts w:ascii="Times New Roman" w:hAnsi="Times New Roman"/>
          <w:sz w:val="24"/>
          <w:szCs w:val="24"/>
          <w:lang w:val="fr-FR"/>
        </w:rPr>
        <w:t xml:space="preserve"> </w:t>
      </w:r>
      <w:r>
        <w:rPr>
          <w:rFonts w:ascii="Times New Roman" w:hAnsi="Times New Roman"/>
          <w:sz w:val="24"/>
          <w:szCs w:val="24"/>
        </w:rPr>
        <w:t>уз</w:t>
      </w:r>
      <w:r>
        <w:rPr>
          <w:rFonts w:ascii="Times New Roman" w:hAnsi="Times New Roman"/>
          <w:sz w:val="24"/>
          <w:szCs w:val="24"/>
          <w:lang w:val="fr-FR"/>
        </w:rPr>
        <w:t xml:space="preserve"> </w:t>
      </w:r>
      <w:r>
        <w:rPr>
          <w:rFonts w:ascii="Times New Roman" w:hAnsi="Times New Roman"/>
          <w:sz w:val="24"/>
          <w:szCs w:val="24"/>
        </w:rPr>
        <w:t>појмове</w:t>
      </w:r>
      <w:r>
        <w:rPr>
          <w:rFonts w:ascii="Times New Roman" w:hAnsi="Times New Roman"/>
          <w:sz w:val="24"/>
          <w:szCs w:val="24"/>
          <w:lang w:val="fr-FR"/>
        </w:rPr>
        <w:t xml:space="preserve"> </w:t>
      </w:r>
      <w:r>
        <w:rPr>
          <w:rFonts w:ascii="Times New Roman" w:hAnsi="Times New Roman"/>
          <w:sz w:val="24"/>
          <w:szCs w:val="24"/>
        </w:rPr>
        <w:t>карактеристичне</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устројство</w:t>
      </w:r>
      <w:r>
        <w:rPr>
          <w:rFonts w:ascii="Times New Roman" w:hAnsi="Times New Roman"/>
          <w:sz w:val="24"/>
          <w:szCs w:val="24"/>
          <w:lang w:val="fr-FR"/>
        </w:rPr>
        <w:t xml:space="preserve"> </w:t>
      </w:r>
      <w:r>
        <w:rPr>
          <w:rFonts w:ascii="Times New Roman" w:hAnsi="Times New Roman"/>
          <w:sz w:val="24"/>
          <w:szCs w:val="24"/>
        </w:rPr>
        <w:t>француског</w:t>
      </w:r>
      <w:r>
        <w:rPr>
          <w:rFonts w:ascii="Times New Roman" w:hAnsi="Times New Roman"/>
          <w:sz w:val="24"/>
          <w:szCs w:val="24"/>
          <w:lang w:val="fr-FR"/>
        </w:rPr>
        <w:t xml:space="preserve"> </w:t>
      </w:r>
      <w:r>
        <w:rPr>
          <w:rFonts w:ascii="Times New Roman" w:hAnsi="Times New Roman"/>
          <w:sz w:val="24"/>
          <w:szCs w:val="24"/>
        </w:rPr>
        <w:t>образовног</w:t>
      </w:r>
      <w:r>
        <w:rPr>
          <w:rFonts w:ascii="Times New Roman" w:hAnsi="Times New Roman"/>
          <w:sz w:val="24"/>
          <w:szCs w:val="24"/>
          <w:lang w:val="fr-FR"/>
        </w:rPr>
        <w:t xml:space="preserve"> </w:t>
      </w:r>
      <w:r>
        <w:rPr>
          <w:rFonts w:ascii="Times New Roman" w:hAnsi="Times New Roman"/>
          <w:sz w:val="24"/>
          <w:szCs w:val="24"/>
        </w:rPr>
        <w:t>система</w:t>
      </w:r>
      <w:r>
        <w:rPr>
          <w:rFonts w:ascii="Times New Roman" w:hAnsi="Times New Roman"/>
          <w:sz w:val="24"/>
          <w:szCs w:val="24"/>
          <w:lang w:val="fr-FR"/>
        </w:rPr>
        <w:t xml:space="preserve">: </w:t>
      </w:r>
      <w:r>
        <w:rPr>
          <w:rFonts w:ascii="Times New Roman" w:hAnsi="Times New Roman"/>
          <w:b/>
          <w:sz w:val="24"/>
          <w:szCs w:val="24"/>
          <w:lang w:val="fr-FR"/>
        </w:rPr>
        <w:t>COLL</w:t>
      </w:r>
      <w:r>
        <w:rPr>
          <w:rFonts w:ascii="Times New Roman" w:hAnsi="Times New Roman"/>
          <w:b/>
          <w:sz w:val="24"/>
          <w:szCs w:val="24"/>
          <w:lang w:val="sr-Cyrl-CS"/>
        </w:rPr>
        <w:t>È</w:t>
      </w:r>
      <w:r>
        <w:rPr>
          <w:rFonts w:ascii="Times New Roman" w:hAnsi="Times New Roman"/>
          <w:b/>
          <w:sz w:val="24"/>
          <w:szCs w:val="24"/>
          <w:lang w:val="fr-FR"/>
        </w:rPr>
        <w:t>GE</w:t>
      </w:r>
      <w:r>
        <w:rPr>
          <w:rFonts w:ascii="Times New Roman" w:hAnsi="Times New Roman"/>
          <w:sz w:val="24"/>
          <w:szCs w:val="24"/>
          <w:vertAlign w:val="subscript"/>
          <w:lang w:val="sr-Cyrl-CS"/>
        </w:rPr>
        <w:t>98</w:t>
      </w:r>
      <w:r>
        <w:rPr>
          <w:rFonts w:ascii="Times New Roman" w:hAnsi="Times New Roman"/>
          <w:b/>
          <w:sz w:val="24"/>
          <w:szCs w:val="24"/>
          <w:lang w:val="sr-Cyrl-CS"/>
        </w:rPr>
        <w:t xml:space="preserve"> </w:t>
      </w:r>
      <w:r>
        <w:rPr>
          <w:rFonts w:ascii="Times New Roman" w:hAnsi="Times New Roman"/>
          <w:sz w:val="24"/>
          <w:szCs w:val="24"/>
          <w:lang w:val="fr-FR"/>
        </w:rPr>
        <w:t>m</w:t>
      </w:r>
      <w:r>
        <w:rPr>
          <w:rFonts w:ascii="Times New Roman" w:hAnsi="Times New Roman"/>
          <w:sz w:val="24"/>
          <w:szCs w:val="24"/>
          <w:lang w:val="sr-Cyrl-CS"/>
        </w:rPr>
        <w:t>.</w:t>
      </w:r>
      <w:r>
        <w:rPr>
          <w:rFonts w:ascii="Times New Roman" w:hAnsi="Times New Roman"/>
          <w:sz w:val="24"/>
          <w:szCs w:val="24"/>
          <w:lang w:val="fr-FR"/>
        </w:rPr>
        <w:t> </w:t>
      </w:r>
      <w:r>
        <w:rPr>
          <w:rFonts w:ascii="Times New Roman" w:hAnsi="Times New Roman"/>
          <w:sz w:val="24"/>
          <w:szCs w:val="24"/>
        </w:rPr>
        <w:t>колеж</w:t>
      </w:r>
      <w:r>
        <w:rPr>
          <w:rFonts w:ascii="Times New Roman" w:hAnsi="Times New Roman"/>
          <w:sz w:val="24"/>
          <w:szCs w:val="24"/>
          <w:lang w:val="sr-Cyrl-CS"/>
        </w:rPr>
        <w:t xml:space="preserve">: </w:t>
      </w:r>
      <w:r>
        <w:rPr>
          <w:rFonts w:ascii="Times New Roman" w:hAnsi="Times New Roman"/>
          <w:sz w:val="24"/>
          <w:szCs w:val="24"/>
        </w:rPr>
        <w:t>установа</w:t>
      </w:r>
      <w:r>
        <w:rPr>
          <w:rFonts w:ascii="Times New Roman" w:hAnsi="Times New Roman"/>
          <w:sz w:val="24"/>
          <w:szCs w:val="24"/>
          <w:lang w:val="sr-Cyrl-CS"/>
        </w:rPr>
        <w:t xml:space="preserve"> </w:t>
      </w:r>
      <w:r>
        <w:rPr>
          <w:rFonts w:ascii="Times New Roman" w:hAnsi="Times New Roman"/>
          <w:sz w:val="24"/>
          <w:szCs w:val="24"/>
        </w:rPr>
        <w:t>нижег</w:t>
      </w:r>
      <w:r>
        <w:rPr>
          <w:rFonts w:ascii="Times New Roman" w:hAnsi="Times New Roman"/>
          <w:sz w:val="24"/>
          <w:szCs w:val="24"/>
          <w:lang w:val="sr-Cyrl-CS"/>
        </w:rPr>
        <w:t xml:space="preserve"> </w:t>
      </w:r>
      <w:r>
        <w:rPr>
          <w:rFonts w:ascii="Times New Roman" w:hAnsi="Times New Roman"/>
          <w:sz w:val="24"/>
          <w:szCs w:val="24"/>
        </w:rPr>
        <w:t>средњошколског</w:t>
      </w:r>
      <w:r>
        <w:rPr>
          <w:rFonts w:ascii="Times New Roman" w:hAnsi="Times New Roman"/>
          <w:sz w:val="24"/>
          <w:szCs w:val="24"/>
          <w:lang w:val="sr-Cyrl-CS"/>
        </w:rPr>
        <w:t xml:space="preserve"> </w:t>
      </w:r>
      <w:r>
        <w:rPr>
          <w:rFonts w:ascii="Times New Roman" w:hAnsi="Times New Roman"/>
          <w:sz w:val="24"/>
          <w:szCs w:val="24"/>
        </w:rPr>
        <w:t>образовања</w:t>
      </w:r>
      <w:r>
        <w:rPr>
          <w:rFonts w:ascii="Times New Roman" w:hAnsi="Times New Roman"/>
          <w:sz w:val="24"/>
          <w:szCs w:val="24"/>
          <w:lang w:val="sr-Cyrl-CS"/>
        </w:rPr>
        <w:t xml:space="preserve"> </w:t>
      </w:r>
      <w:r>
        <w:rPr>
          <w:rFonts w:ascii="Times New Roman" w:hAnsi="Times New Roman"/>
          <w:sz w:val="24"/>
          <w:szCs w:val="24"/>
        </w:rPr>
        <w:t>у</w:t>
      </w:r>
      <w:r>
        <w:rPr>
          <w:rFonts w:ascii="Times New Roman" w:hAnsi="Times New Roman"/>
          <w:sz w:val="24"/>
          <w:szCs w:val="24"/>
          <w:lang w:val="sr-Cyrl-CS"/>
        </w:rPr>
        <w:t xml:space="preserve"> </w:t>
      </w:r>
      <w:r>
        <w:rPr>
          <w:rFonts w:ascii="Times New Roman" w:hAnsi="Times New Roman"/>
          <w:sz w:val="24"/>
          <w:szCs w:val="24"/>
        </w:rPr>
        <w:t>Француској</w:t>
      </w:r>
      <w:r>
        <w:rPr>
          <w:rFonts w:ascii="Times New Roman" w:hAnsi="Times New Roman"/>
          <w:sz w:val="24"/>
          <w:szCs w:val="24"/>
          <w:lang w:val="sr-Cyrl-CS"/>
        </w:rPr>
        <w:t xml:space="preserve"> </w:t>
      </w:r>
      <w:r>
        <w:rPr>
          <w:rFonts w:ascii="Times New Roman" w:hAnsi="Times New Roman"/>
          <w:sz w:val="24"/>
          <w:szCs w:val="24"/>
        </w:rPr>
        <w:t>и</w:t>
      </w:r>
      <w:r>
        <w:rPr>
          <w:rFonts w:ascii="Times New Roman" w:hAnsi="Times New Roman"/>
          <w:sz w:val="24"/>
          <w:szCs w:val="24"/>
          <w:lang w:val="sr-Cyrl-CS"/>
        </w:rPr>
        <w:t xml:space="preserve"> </w:t>
      </w:r>
      <w:r>
        <w:rPr>
          <w:rFonts w:ascii="Times New Roman" w:hAnsi="Times New Roman"/>
          <w:sz w:val="24"/>
          <w:szCs w:val="24"/>
        </w:rPr>
        <w:t>у</w:t>
      </w:r>
      <w:r>
        <w:rPr>
          <w:rFonts w:ascii="Times New Roman" w:hAnsi="Times New Roman"/>
          <w:sz w:val="24"/>
          <w:szCs w:val="24"/>
          <w:lang w:val="sr-Cyrl-CS"/>
        </w:rPr>
        <w:t xml:space="preserve"> </w:t>
      </w:r>
      <w:r>
        <w:rPr>
          <w:rFonts w:ascii="Times New Roman" w:hAnsi="Times New Roman"/>
          <w:sz w:val="24"/>
          <w:szCs w:val="24"/>
        </w:rPr>
        <w:t>неким</w:t>
      </w:r>
      <w:r>
        <w:rPr>
          <w:rFonts w:ascii="Times New Roman" w:hAnsi="Times New Roman"/>
          <w:sz w:val="24"/>
          <w:szCs w:val="24"/>
          <w:lang w:val="sr-Cyrl-CS"/>
        </w:rPr>
        <w:t xml:space="preserve"> </w:t>
      </w:r>
      <w:r>
        <w:rPr>
          <w:rFonts w:ascii="Times New Roman" w:hAnsi="Times New Roman"/>
          <w:sz w:val="24"/>
          <w:szCs w:val="24"/>
        </w:rPr>
        <w:t>другим</w:t>
      </w:r>
      <w:r>
        <w:rPr>
          <w:rFonts w:ascii="Times New Roman" w:hAnsi="Times New Roman"/>
          <w:sz w:val="24"/>
          <w:szCs w:val="24"/>
          <w:lang w:val="sr-Cyrl-CS"/>
        </w:rPr>
        <w:t xml:space="preserve"> </w:t>
      </w:r>
      <w:r>
        <w:rPr>
          <w:rFonts w:ascii="Times New Roman" w:hAnsi="Times New Roman"/>
          <w:sz w:val="24"/>
          <w:szCs w:val="24"/>
        </w:rPr>
        <w:t>франкофоним</w:t>
      </w:r>
      <w:r>
        <w:rPr>
          <w:rFonts w:ascii="Times New Roman" w:hAnsi="Times New Roman"/>
          <w:sz w:val="24"/>
          <w:szCs w:val="24"/>
          <w:lang w:val="sr-Cyrl-CS"/>
        </w:rPr>
        <w:t xml:space="preserve"> </w:t>
      </w:r>
      <w:r>
        <w:rPr>
          <w:rFonts w:ascii="Times New Roman" w:hAnsi="Times New Roman"/>
          <w:sz w:val="24"/>
          <w:szCs w:val="24"/>
        </w:rPr>
        <w:t>државама</w:t>
      </w:r>
      <w:r>
        <w:rPr>
          <w:rFonts w:ascii="Times New Roman" w:hAnsi="Times New Roman"/>
          <w:sz w:val="24"/>
          <w:szCs w:val="24"/>
          <w:lang w:val="sr-Cyrl-CS"/>
        </w:rPr>
        <w:t xml:space="preserve"> </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француским</w:t>
      </w:r>
      <w:r>
        <w:rPr>
          <w:rFonts w:ascii="Times New Roman" w:hAnsi="Times New Roman"/>
          <w:sz w:val="24"/>
          <w:szCs w:val="24"/>
          <w:lang w:val="fr-FR"/>
        </w:rPr>
        <w:t xml:space="preserve"> </w:t>
      </w:r>
      <w:r>
        <w:rPr>
          <w:rFonts w:ascii="Times New Roman" w:hAnsi="Times New Roman"/>
          <w:sz w:val="24"/>
          <w:szCs w:val="24"/>
        </w:rPr>
        <w:t>колежима</w:t>
      </w:r>
      <w:r>
        <w:rPr>
          <w:rFonts w:ascii="Times New Roman" w:hAnsi="Times New Roman"/>
          <w:sz w:val="24"/>
          <w:szCs w:val="24"/>
          <w:lang w:val="fr-FR"/>
        </w:rPr>
        <w:t xml:space="preserve"> </w:t>
      </w:r>
      <w:r>
        <w:rPr>
          <w:rFonts w:ascii="Times New Roman" w:hAnsi="Times New Roman"/>
          <w:sz w:val="24"/>
          <w:szCs w:val="24"/>
        </w:rPr>
        <w:t>школовање</w:t>
      </w:r>
      <w:r>
        <w:rPr>
          <w:rFonts w:ascii="Times New Roman" w:hAnsi="Times New Roman"/>
          <w:sz w:val="24"/>
          <w:szCs w:val="24"/>
          <w:lang w:val="fr-FR"/>
        </w:rPr>
        <w:t xml:space="preserve"> </w:t>
      </w:r>
      <w:r>
        <w:rPr>
          <w:rFonts w:ascii="Times New Roman" w:hAnsi="Times New Roman"/>
          <w:sz w:val="24"/>
          <w:szCs w:val="24"/>
        </w:rPr>
        <w:t>траје</w:t>
      </w:r>
      <w:r>
        <w:rPr>
          <w:rFonts w:ascii="Times New Roman" w:hAnsi="Times New Roman"/>
          <w:sz w:val="24"/>
          <w:szCs w:val="24"/>
          <w:lang w:val="fr-FR"/>
        </w:rPr>
        <w:t xml:space="preserve"> </w:t>
      </w:r>
      <w:r>
        <w:rPr>
          <w:rFonts w:ascii="Times New Roman" w:hAnsi="Times New Roman"/>
          <w:sz w:val="24"/>
          <w:szCs w:val="24"/>
        </w:rPr>
        <w:t>четири</w:t>
      </w:r>
      <w:r>
        <w:rPr>
          <w:rFonts w:ascii="Times New Roman" w:hAnsi="Times New Roman"/>
          <w:sz w:val="24"/>
          <w:szCs w:val="24"/>
          <w:lang w:val="fr-FR"/>
        </w:rPr>
        <w:t xml:space="preserve"> </w:t>
      </w:r>
      <w:r>
        <w:rPr>
          <w:rFonts w:ascii="Times New Roman" w:hAnsi="Times New Roman"/>
          <w:sz w:val="24"/>
          <w:szCs w:val="24"/>
        </w:rPr>
        <w:t>године</w:t>
      </w:r>
      <w:r>
        <w:rPr>
          <w:rFonts w:ascii="Times New Roman" w:hAnsi="Times New Roman"/>
          <w:sz w:val="24"/>
          <w:szCs w:val="24"/>
          <w:lang w:val="fr-FR"/>
        </w:rPr>
        <w:t xml:space="preserve">. </w:t>
      </w:r>
      <w:r>
        <w:rPr>
          <w:rFonts w:ascii="Times New Roman" w:hAnsi="Times New Roman"/>
          <w:sz w:val="24"/>
          <w:szCs w:val="24"/>
        </w:rPr>
        <w:t>Подразумева</w:t>
      </w:r>
      <w:r>
        <w:rPr>
          <w:rFonts w:ascii="Times New Roman" w:hAnsi="Times New Roman"/>
          <w:sz w:val="24"/>
          <w:szCs w:val="24"/>
          <w:lang w:val="fr-FR"/>
        </w:rPr>
        <w:t xml:space="preserve"> </w:t>
      </w:r>
      <w:r>
        <w:rPr>
          <w:rFonts w:ascii="Times New Roman" w:hAnsi="Times New Roman"/>
          <w:sz w:val="24"/>
          <w:szCs w:val="24"/>
        </w:rPr>
        <w:t>једну</w:t>
      </w:r>
      <w:r>
        <w:rPr>
          <w:rFonts w:ascii="Times New Roman" w:hAnsi="Times New Roman"/>
          <w:sz w:val="24"/>
          <w:szCs w:val="24"/>
          <w:lang w:val="fr-FR"/>
        </w:rPr>
        <w:t xml:space="preserve"> </w:t>
      </w:r>
      <w:r>
        <w:rPr>
          <w:rFonts w:ascii="Times New Roman" w:hAnsi="Times New Roman"/>
          <w:sz w:val="24"/>
          <w:szCs w:val="24"/>
        </w:rPr>
        <w:t>почетну</w:t>
      </w:r>
      <w:r>
        <w:rPr>
          <w:rFonts w:ascii="Times New Roman" w:hAnsi="Times New Roman"/>
          <w:sz w:val="24"/>
          <w:szCs w:val="24"/>
          <w:lang w:val="fr-FR"/>
        </w:rPr>
        <w:t xml:space="preserve"> </w:t>
      </w:r>
      <w:r>
        <w:rPr>
          <w:rFonts w:ascii="Times New Roman" w:hAnsi="Times New Roman"/>
          <w:sz w:val="24"/>
          <w:szCs w:val="24"/>
        </w:rPr>
        <w:t>годину</w:t>
      </w:r>
      <w:r>
        <w:rPr>
          <w:rFonts w:ascii="Times New Roman" w:hAnsi="Times New Roman"/>
          <w:sz w:val="24"/>
          <w:szCs w:val="24"/>
          <w:lang w:val="fr-FR"/>
        </w:rPr>
        <w:t xml:space="preserve"> </w:t>
      </w:r>
      <w:r>
        <w:rPr>
          <w:rFonts w:ascii="Times New Roman" w:hAnsi="Times New Roman"/>
          <w:sz w:val="24"/>
          <w:szCs w:val="24"/>
        </w:rPr>
        <w:t>консолидације</w:t>
      </w:r>
      <w:r>
        <w:rPr>
          <w:rFonts w:ascii="Times New Roman" w:hAnsi="Times New Roman"/>
          <w:sz w:val="24"/>
          <w:szCs w:val="24"/>
          <w:lang w:val="fr-FR"/>
        </w:rPr>
        <w:t xml:space="preserve"> (6</w:t>
      </w:r>
      <w:r>
        <w:rPr>
          <w:rFonts w:ascii="Times New Roman" w:hAnsi="Times New Roman"/>
          <w:sz w:val="24"/>
          <w:szCs w:val="24"/>
          <w:vertAlign w:val="superscript"/>
          <w:lang w:val="fr-FR"/>
        </w:rPr>
        <w:t>e</w:t>
      </w:r>
      <w:r>
        <w:rPr>
          <w:rFonts w:ascii="Times New Roman" w:hAnsi="Times New Roman"/>
          <w:sz w:val="24"/>
          <w:szCs w:val="24"/>
          <w:lang w:val="fr-FR"/>
        </w:rPr>
        <w:t xml:space="preserve"> du collège), </w:t>
      </w:r>
      <w:r>
        <w:rPr>
          <w:rFonts w:ascii="Times New Roman" w:hAnsi="Times New Roman"/>
          <w:sz w:val="24"/>
          <w:szCs w:val="24"/>
        </w:rPr>
        <w:t>која</w:t>
      </w:r>
      <w:r>
        <w:rPr>
          <w:rFonts w:ascii="Times New Roman" w:hAnsi="Times New Roman"/>
          <w:sz w:val="24"/>
          <w:szCs w:val="24"/>
          <w:lang w:val="fr-FR"/>
        </w:rPr>
        <w:t xml:space="preserve"> </w:t>
      </w:r>
      <w:r>
        <w:rPr>
          <w:rFonts w:ascii="Times New Roman" w:hAnsi="Times New Roman"/>
          <w:sz w:val="24"/>
          <w:szCs w:val="24"/>
        </w:rPr>
        <w:t>је</w:t>
      </w:r>
      <w:r>
        <w:rPr>
          <w:rFonts w:ascii="Times New Roman" w:hAnsi="Times New Roman"/>
          <w:sz w:val="24"/>
          <w:szCs w:val="24"/>
          <w:lang w:val="fr-FR"/>
        </w:rPr>
        <w:t xml:space="preserve"> </w:t>
      </w:r>
      <w:r>
        <w:rPr>
          <w:rFonts w:ascii="Times New Roman" w:hAnsi="Times New Roman"/>
          <w:sz w:val="24"/>
          <w:szCs w:val="24"/>
        </w:rPr>
        <w:t>истовремено</w:t>
      </w:r>
      <w:r>
        <w:rPr>
          <w:rFonts w:ascii="Times New Roman" w:hAnsi="Times New Roman"/>
          <w:sz w:val="24"/>
          <w:szCs w:val="24"/>
          <w:lang w:val="fr-FR"/>
        </w:rPr>
        <w:t xml:space="preserve"> </w:t>
      </w:r>
      <w:r>
        <w:rPr>
          <w:rFonts w:ascii="Times New Roman" w:hAnsi="Times New Roman"/>
          <w:sz w:val="24"/>
          <w:szCs w:val="24"/>
        </w:rPr>
        <w:t>завршна</w:t>
      </w:r>
      <w:r>
        <w:rPr>
          <w:rFonts w:ascii="Times New Roman" w:hAnsi="Times New Roman"/>
          <w:sz w:val="24"/>
          <w:szCs w:val="24"/>
          <w:lang w:val="fr-FR"/>
        </w:rPr>
        <w:t xml:space="preserve"> </w:t>
      </w:r>
      <w:r>
        <w:rPr>
          <w:rFonts w:ascii="Times New Roman" w:hAnsi="Times New Roman"/>
          <w:sz w:val="24"/>
          <w:szCs w:val="24"/>
        </w:rPr>
        <w:t>година</w:t>
      </w:r>
      <w:r>
        <w:rPr>
          <w:rFonts w:ascii="Times New Roman" w:hAnsi="Times New Roman"/>
          <w:sz w:val="24"/>
          <w:szCs w:val="24"/>
          <w:lang w:val="fr-FR"/>
        </w:rPr>
        <w:t xml:space="preserve"> 3. </w:t>
      </w:r>
      <w:r>
        <w:rPr>
          <w:rFonts w:ascii="Times New Roman" w:hAnsi="Times New Roman"/>
          <w:sz w:val="24"/>
          <w:szCs w:val="24"/>
        </w:rPr>
        <w:t>циклуса</w:t>
      </w:r>
      <w:r>
        <w:rPr>
          <w:rFonts w:ascii="Times New Roman" w:hAnsi="Times New Roman"/>
          <w:sz w:val="24"/>
          <w:szCs w:val="24"/>
          <w:lang w:val="fr-FR"/>
        </w:rPr>
        <w:t xml:space="preserve"> </w:t>
      </w:r>
      <w:r>
        <w:rPr>
          <w:rFonts w:ascii="Times New Roman" w:hAnsi="Times New Roman"/>
          <w:sz w:val="24"/>
          <w:szCs w:val="24"/>
        </w:rPr>
        <w:t>основног</w:t>
      </w:r>
      <w:r>
        <w:rPr>
          <w:rFonts w:ascii="Times New Roman" w:hAnsi="Times New Roman"/>
          <w:sz w:val="24"/>
          <w:szCs w:val="24"/>
          <w:lang w:val="fr-FR"/>
        </w:rPr>
        <w:t xml:space="preserve"> </w:t>
      </w:r>
      <w:r>
        <w:rPr>
          <w:rFonts w:ascii="Times New Roman" w:hAnsi="Times New Roman"/>
          <w:sz w:val="24"/>
          <w:szCs w:val="24"/>
        </w:rPr>
        <w:t>образовања</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три</w:t>
      </w:r>
      <w:r>
        <w:rPr>
          <w:rFonts w:ascii="Times New Roman" w:hAnsi="Times New Roman"/>
          <w:sz w:val="24"/>
          <w:szCs w:val="24"/>
          <w:lang w:val="fr-FR"/>
        </w:rPr>
        <w:t xml:space="preserve"> </w:t>
      </w:r>
      <w:r>
        <w:rPr>
          <w:rFonts w:ascii="Times New Roman" w:hAnsi="Times New Roman"/>
          <w:sz w:val="24"/>
          <w:szCs w:val="24"/>
        </w:rPr>
        <w:t>године</w:t>
      </w:r>
      <w:r>
        <w:rPr>
          <w:rFonts w:ascii="Times New Roman" w:hAnsi="Times New Roman"/>
          <w:sz w:val="24"/>
          <w:szCs w:val="24"/>
          <w:lang w:val="fr-FR"/>
        </w:rPr>
        <w:t xml:space="preserve"> 4. </w:t>
      </w:r>
      <w:r>
        <w:rPr>
          <w:rFonts w:ascii="Times New Roman" w:hAnsi="Times New Roman"/>
          <w:sz w:val="24"/>
          <w:szCs w:val="24"/>
        </w:rPr>
        <w:t>образовног</w:t>
      </w:r>
      <w:r>
        <w:rPr>
          <w:rFonts w:ascii="Times New Roman" w:hAnsi="Times New Roman"/>
          <w:sz w:val="24"/>
          <w:szCs w:val="24"/>
          <w:lang w:val="fr-FR"/>
        </w:rPr>
        <w:t xml:space="preserve"> </w:t>
      </w:r>
      <w:r>
        <w:rPr>
          <w:rFonts w:ascii="Times New Roman" w:hAnsi="Times New Roman"/>
          <w:sz w:val="24"/>
          <w:szCs w:val="24"/>
        </w:rPr>
        <w:t>циклуса</w:t>
      </w:r>
      <w:r>
        <w:rPr>
          <w:rFonts w:ascii="Times New Roman" w:hAnsi="Times New Roman"/>
          <w:sz w:val="24"/>
          <w:szCs w:val="24"/>
          <w:lang w:val="fr-FR"/>
        </w:rPr>
        <w:t xml:space="preserve"> (5</w:t>
      </w:r>
      <w:r>
        <w:rPr>
          <w:rFonts w:ascii="Times New Roman" w:hAnsi="Times New Roman"/>
          <w:sz w:val="24"/>
          <w:szCs w:val="24"/>
          <w:vertAlign w:val="superscript"/>
          <w:lang w:val="fr-FR"/>
        </w:rPr>
        <w:t>e</w:t>
      </w:r>
      <w:r>
        <w:rPr>
          <w:rFonts w:ascii="Times New Roman" w:hAnsi="Times New Roman"/>
          <w:sz w:val="24"/>
          <w:szCs w:val="24"/>
          <w:lang w:val="fr-FR"/>
        </w:rPr>
        <w:t>, 4</w:t>
      </w:r>
      <w:r>
        <w:rPr>
          <w:rFonts w:ascii="Times New Roman" w:hAnsi="Times New Roman"/>
          <w:sz w:val="24"/>
          <w:szCs w:val="24"/>
          <w:vertAlign w:val="superscript"/>
          <w:lang w:val="fr-FR"/>
        </w:rPr>
        <w:t>e</w:t>
      </w:r>
      <w:r>
        <w:rPr>
          <w:rFonts w:ascii="Times New Roman" w:hAnsi="Times New Roman"/>
          <w:sz w:val="24"/>
          <w:szCs w:val="24"/>
          <w:lang w:val="fr-FR"/>
        </w:rPr>
        <w:t>, 3</w:t>
      </w:r>
      <w:r>
        <w:rPr>
          <w:rFonts w:ascii="Times New Roman" w:hAnsi="Times New Roman"/>
          <w:sz w:val="24"/>
          <w:szCs w:val="24"/>
          <w:vertAlign w:val="superscript"/>
          <w:lang w:val="fr-FR"/>
        </w:rPr>
        <w:t>e</w:t>
      </w:r>
      <w:r>
        <w:rPr>
          <w:rFonts w:ascii="Times New Roman" w:hAnsi="Times New Roman"/>
          <w:sz w:val="24"/>
          <w:szCs w:val="24"/>
          <w:lang w:val="fr-FR"/>
        </w:rPr>
        <w:t>).</w:t>
      </w:r>
    </w:p>
    <w:p w:rsidR="00B04346" w:rsidRDefault="00B04346" w:rsidP="00B04346">
      <w:pPr>
        <w:pStyle w:val="NoSpacing"/>
        <w:ind w:firstLine="567"/>
        <w:jc w:val="both"/>
        <w:rPr>
          <w:rFonts w:ascii="Times New Roman" w:hAnsi="Times New Roman"/>
          <w:sz w:val="24"/>
          <w:szCs w:val="24"/>
          <w:lang w:val="fr-FR"/>
        </w:rPr>
      </w:pPr>
      <w:r>
        <w:rPr>
          <w:rFonts w:ascii="Times New Roman" w:hAnsi="Times New Roman"/>
          <w:sz w:val="24"/>
          <w:szCs w:val="24"/>
        </w:rPr>
        <w:t>Уз</w:t>
      </w:r>
      <w:r>
        <w:rPr>
          <w:rFonts w:ascii="Times New Roman" w:hAnsi="Times New Roman"/>
          <w:sz w:val="24"/>
          <w:szCs w:val="24"/>
          <w:lang w:val="fr-FR"/>
        </w:rPr>
        <w:t xml:space="preserve"> </w:t>
      </w:r>
      <w:r>
        <w:rPr>
          <w:rFonts w:ascii="Times New Roman" w:hAnsi="Times New Roman"/>
          <w:sz w:val="24"/>
          <w:szCs w:val="24"/>
        </w:rPr>
        <w:t>поједине</w:t>
      </w:r>
      <w:r>
        <w:rPr>
          <w:rFonts w:ascii="Times New Roman" w:hAnsi="Times New Roman"/>
          <w:sz w:val="24"/>
          <w:szCs w:val="24"/>
          <w:lang w:val="fr-FR"/>
        </w:rPr>
        <w:t xml:space="preserve"> </w:t>
      </w:r>
      <w:r>
        <w:rPr>
          <w:rFonts w:ascii="Times New Roman" w:hAnsi="Times New Roman"/>
          <w:sz w:val="24"/>
          <w:szCs w:val="24"/>
        </w:rPr>
        <w:t>одреднице</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које</w:t>
      </w:r>
      <w:r>
        <w:rPr>
          <w:rFonts w:ascii="Times New Roman" w:hAnsi="Times New Roman"/>
          <w:sz w:val="24"/>
          <w:szCs w:val="24"/>
          <w:lang w:val="fr-FR"/>
        </w:rPr>
        <w:t xml:space="preserve"> </w:t>
      </w:r>
      <w:r>
        <w:rPr>
          <w:rFonts w:ascii="Times New Roman" w:hAnsi="Times New Roman"/>
          <w:sz w:val="24"/>
          <w:szCs w:val="24"/>
        </w:rPr>
        <w:t>је</w:t>
      </w:r>
      <w:r>
        <w:rPr>
          <w:rFonts w:ascii="Times New Roman" w:hAnsi="Times New Roman"/>
          <w:sz w:val="24"/>
          <w:szCs w:val="24"/>
          <w:lang w:val="fr-FR"/>
        </w:rPr>
        <w:t xml:space="preserve"> </w:t>
      </w:r>
      <w:r>
        <w:rPr>
          <w:rFonts w:ascii="Times New Roman" w:hAnsi="Times New Roman"/>
          <w:sz w:val="24"/>
          <w:szCs w:val="24"/>
        </w:rPr>
        <w:t>тешко</w:t>
      </w:r>
      <w:r>
        <w:rPr>
          <w:rFonts w:ascii="Times New Roman" w:hAnsi="Times New Roman"/>
          <w:sz w:val="24"/>
          <w:szCs w:val="24"/>
          <w:lang w:val="fr-FR"/>
        </w:rPr>
        <w:t xml:space="preserve"> </w:t>
      </w:r>
      <w:r>
        <w:rPr>
          <w:rFonts w:ascii="Times New Roman" w:hAnsi="Times New Roman"/>
          <w:sz w:val="24"/>
          <w:szCs w:val="24"/>
        </w:rPr>
        <w:t>наћи</w:t>
      </w:r>
      <w:r>
        <w:rPr>
          <w:rFonts w:ascii="Times New Roman" w:hAnsi="Times New Roman"/>
          <w:sz w:val="24"/>
          <w:szCs w:val="24"/>
          <w:lang w:val="fr-FR"/>
        </w:rPr>
        <w:t xml:space="preserve"> </w:t>
      </w:r>
      <w:r>
        <w:rPr>
          <w:rFonts w:ascii="Times New Roman" w:hAnsi="Times New Roman"/>
          <w:sz w:val="24"/>
          <w:szCs w:val="24"/>
        </w:rPr>
        <w:t>адекватан</w:t>
      </w:r>
      <w:r>
        <w:rPr>
          <w:rFonts w:ascii="Times New Roman" w:hAnsi="Times New Roman"/>
          <w:sz w:val="24"/>
          <w:szCs w:val="24"/>
          <w:lang w:val="fr-FR"/>
        </w:rPr>
        <w:t xml:space="preserve"> </w:t>
      </w:r>
      <w:r>
        <w:rPr>
          <w:rFonts w:ascii="Times New Roman" w:hAnsi="Times New Roman"/>
          <w:sz w:val="24"/>
          <w:szCs w:val="24"/>
        </w:rPr>
        <w:t>преводни</w:t>
      </w:r>
      <w:r>
        <w:rPr>
          <w:rFonts w:ascii="Times New Roman" w:hAnsi="Times New Roman"/>
          <w:sz w:val="24"/>
          <w:szCs w:val="24"/>
          <w:lang w:val="fr-FR"/>
        </w:rPr>
        <w:t xml:space="preserve"> </w:t>
      </w:r>
      <w:r>
        <w:rPr>
          <w:rFonts w:ascii="Times New Roman" w:hAnsi="Times New Roman"/>
          <w:sz w:val="24"/>
          <w:szCs w:val="24"/>
        </w:rPr>
        <w:t>еквивалент</w:t>
      </w:r>
      <w:r>
        <w:rPr>
          <w:rFonts w:ascii="Times New Roman" w:hAnsi="Times New Roman"/>
          <w:sz w:val="24"/>
          <w:szCs w:val="24"/>
          <w:lang w:val="fr-FR"/>
        </w:rPr>
        <w:t xml:space="preserve">, </w:t>
      </w:r>
      <w:r>
        <w:rPr>
          <w:rFonts w:ascii="Times New Roman" w:hAnsi="Times New Roman"/>
          <w:sz w:val="24"/>
          <w:szCs w:val="24"/>
        </w:rPr>
        <w:t>даје</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само</w:t>
      </w:r>
      <w:r>
        <w:rPr>
          <w:rFonts w:ascii="Times New Roman" w:hAnsi="Times New Roman"/>
          <w:sz w:val="24"/>
          <w:szCs w:val="24"/>
          <w:lang w:val="fr-FR"/>
        </w:rPr>
        <w:t xml:space="preserve"> </w:t>
      </w:r>
      <w:r>
        <w:rPr>
          <w:rFonts w:ascii="Times New Roman" w:hAnsi="Times New Roman"/>
          <w:sz w:val="24"/>
          <w:szCs w:val="24"/>
        </w:rPr>
        <w:t>неопходно</w:t>
      </w:r>
      <w:r>
        <w:rPr>
          <w:rFonts w:ascii="Times New Roman" w:hAnsi="Times New Roman"/>
          <w:sz w:val="24"/>
          <w:szCs w:val="24"/>
          <w:lang w:val="fr-FR"/>
        </w:rPr>
        <w:t xml:space="preserve"> </w:t>
      </w:r>
      <w:r>
        <w:rPr>
          <w:rFonts w:ascii="Times New Roman" w:hAnsi="Times New Roman"/>
          <w:sz w:val="24"/>
          <w:szCs w:val="24"/>
        </w:rPr>
        <w:t>објашњење</w:t>
      </w:r>
      <w:r w:rsidR="00EC5C83" w:rsidRPr="00794E40">
        <w:rPr>
          <w:rFonts w:ascii="Times New Roman" w:hAnsi="Times New Roman"/>
          <w:sz w:val="24"/>
          <w:szCs w:val="24"/>
          <w:lang w:val="fr-FR"/>
        </w:rPr>
        <w:t xml:space="preserve"> (</w:t>
      </w:r>
      <w:r>
        <w:rPr>
          <w:rFonts w:ascii="Times New Roman" w:hAnsi="Times New Roman"/>
          <w:b/>
          <w:sz w:val="24"/>
          <w:szCs w:val="24"/>
          <w:lang w:val="fr-FR"/>
        </w:rPr>
        <w:t>SAVOIR-ÊTRE</w:t>
      </w:r>
      <w:r>
        <w:rPr>
          <w:rFonts w:ascii="Times New Roman" w:hAnsi="Times New Roman"/>
          <w:sz w:val="24"/>
          <w:szCs w:val="24"/>
          <w:vertAlign w:val="subscript"/>
          <w:lang w:val="sr-Cyrl-CS"/>
        </w:rPr>
        <w:t>5</w:t>
      </w:r>
      <w:r>
        <w:rPr>
          <w:rFonts w:ascii="Times New Roman" w:hAnsi="Times New Roman"/>
          <w:b/>
          <w:sz w:val="24"/>
          <w:szCs w:val="24"/>
          <w:lang w:val="fr-FR"/>
        </w:rPr>
        <w:t xml:space="preserve"> </w:t>
      </w:r>
      <w:r>
        <w:rPr>
          <w:rFonts w:ascii="Times New Roman" w:hAnsi="Times New Roman"/>
          <w:sz w:val="24"/>
          <w:szCs w:val="24"/>
          <w:lang w:val="fr-FR"/>
        </w:rPr>
        <w:t xml:space="preserve">m. </w:t>
      </w:r>
      <w:r>
        <w:rPr>
          <w:rFonts w:ascii="Times New Roman" w:hAnsi="Times New Roman"/>
          <w:sz w:val="24"/>
          <w:szCs w:val="24"/>
        </w:rPr>
        <w:t>категорија</w:t>
      </w:r>
      <w:r>
        <w:rPr>
          <w:rFonts w:ascii="Times New Roman" w:hAnsi="Times New Roman"/>
          <w:sz w:val="24"/>
          <w:szCs w:val="24"/>
          <w:lang w:val="fr-FR"/>
        </w:rPr>
        <w:t xml:space="preserve"> </w:t>
      </w:r>
      <w:r>
        <w:rPr>
          <w:rFonts w:ascii="Times New Roman" w:hAnsi="Times New Roman"/>
          <w:sz w:val="24"/>
          <w:szCs w:val="24"/>
        </w:rPr>
        <w:t>опште</w:t>
      </w:r>
      <w:r>
        <w:rPr>
          <w:rFonts w:ascii="Times New Roman" w:hAnsi="Times New Roman"/>
          <w:sz w:val="24"/>
          <w:szCs w:val="24"/>
          <w:lang w:val="fr-FR"/>
        </w:rPr>
        <w:t xml:space="preserve"> </w:t>
      </w:r>
      <w:r>
        <w:rPr>
          <w:rFonts w:ascii="Times New Roman" w:hAnsi="Times New Roman"/>
          <w:sz w:val="24"/>
          <w:szCs w:val="24"/>
        </w:rPr>
        <w:t>компетенције</w:t>
      </w:r>
      <w:r>
        <w:rPr>
          <w:rFonts w:ascii="Times New Roman" w:hAnsi="Times New Roman"/>
          <w:sz w:val="24"/>
          <w:szCs w:val="24"/>
          <w:lang w:val="fr-FR"/>
        </w:rPr>
        <w:t xml:space="preserve"> </w:t>
      </w:r>
      <w:r>
        <w:rPr>
          <w:rFonts w:ascii="Times New Roman" w:hAnsi="Times New Roman"/>
          <w:sz w:val="24"/>
          <w:szCs w:val="24"/>
        </w:rPr>
        <w:t>ученика</w:t>
      </w:r>
      <w:r>
        <w:rPr>
          <w:rFonts w:ascii="Times New Roman" w:hAnsi="Times New Roman"/>
          <w:sz w:val="24"/>
          <w:szCs w:val="24"/>
          <w:lang w:val="fr-FR"/>
        </w:rPr>
        <w:t xml:space="preserve">, </w:t>
      </w:r>
      <w:r>
        <w:rPr>
          <w:rFonts w:ascii="Times New Roman" w:hAnsi="Times New Roman"/>
          <w:sz w:val="24"/>
          <w:szCs w:val="24"/>
        </w:rPr>
        <w:t>која</w:t>
      </w:r>
      <w:r>
        <w:rPr>
          <w:rFonts w:ascii="Times New Roman" w:hAnsi="Times New Roman"/>
          <w:sz w:val="24"/>
          <w:szCs w:val="24"/>
          <w:lang w:val="fr-FR"/>
        </w:rPr>
        <w:t xml:space="preserve"> </w:t>
      </w:r>
      <w:r>
        <w:rPr>
          <w:rFonts w:ascii="Times New Roman" w:hAnsi="Times New Roman"/>
          <w:sz w:val="24"/>
          <w:szCs w:val="24"/>
        </w:rPr>
        <w:t>подразумева</w:t>
      </w:r>
      <w:r>
        <w:rPr>
          <w:rFonts w:ascii="Times New Roman" w:hAnsi="Times New Roman"/>
          <w:sz w:val="24"/>
          <w:szCs w:val="24"/>
          <w:lang w:val="fr-FR"/>
        </w:rPr>
        <w:t xml:space="preserve"> </w:t>
      </w:r>
      <w:r>
        <w:rPr>
          <w:rFonts w:ascii="Times New Roman" w:hAnsi="Times New Roman"/>
          <w:sz w:val="24"/>
          <w:szCs w:val="24"/>
        </w:rPr>
        <w:t>индивидуалне</w:t>
      </w:r>
      <w:r>
        <w:rPr>
          <w:rFonts w:ascii="Times New Roman" w:hAnsi="Times New Roman"/>
          <w:sz w:val="24"/>
          <w:szCs w:val="24"/>
          <w:lang w:val="fr-FR"/>
        </w:rPr>
        <w:t xml:space="preserve"> </w:t>
      </w:r>
      <w:r>
        <w:rPr>
          <w:rFonts w:ascii="Times New Roman" w:hAnsi="Times New Roman"/>
          <w:sz w:val="24"/>
          <w:szCs w:val="24"/>
        </w:rPr>
        <w:t>променљиве</w:t>
      </w:r>
      <w:r>
        <w:rPr>
          <w:rFonts w:ascii="Times New Roman" w:hAnsi="Times New Roman"/>
          <w:sz w:val="24"/>
          <w:szCs w:val="24"/>
          <w:lang w:val="fr-FR"/>
        </w:rPr>
        <w:t xml:space="preserve"> </w:t>
      </w:r>
      <w:r>
        <w:rPr>
          <w:rFonts w:ascii="Times New Roman" w:hAnsi="Times New Roman"/>
          <w:sz w:val="24"/>
          <w:szCs w:val="24"/>
        </w:rPr>
        <w:t>диспозиције</w:t>
      </w:r>
      <w:r>
        <w:rPr>
          <w:rFonts w:ascii="Times New Roman" w:hAnsi="Times New Roman"/>
          <w:sz w:val="24"/>
          <w:szCs w:val="24"/>
          <w:lang w:val="fr-FR"/>
        </w:rPr>
        <w:t xml:space="preserve">, </w:t>
      </w:r>
      <w:r>
        <w:rPr>
          <w:rFonts w:ascii="Times New Roman" w:hAnsi="Times New Roman"/>
          <w:sz w:val="24"/>
          <w:szCs w:val="24"/>
        </w:rPr>
        <w:t>карактерне</w:t>
      </w:r>
      <w:r>
        <w:rPr>
          <w:rFonts w:ascii="Times New Roman" w:hAnsi="Times New Roman"/>
          <w:sz w:val="24"/>
          <w:szCs w:val="24"/>
          <w:lang w:val="fr-FR"/>
        </w:rPr>
        <w:t xml:space="preserve"> </w:t>
      </w:r>
      <w:r>
        <w:rPr>
          <w:rFonts w:ascii="Times New Roman" w:hAnsi="Times New Roman"/>
          <w:sz w:val="24"/>
          <w:szCs w:val="24"/>
        </w:rPr>
        <w:t>црте</w:t>
      </w:r>
      <w:r>
        <w:rPr>
          <w:rFonts w:ascii="Times New Roman" w:hAnsi="Times New Roman"/>
          <w:sz w:val="24"/>
          <w:szCs w:val="24"/>
          <w:lang w:val="fr-FR"/>
        </w:rPr>
        <w:t xml:space="preserve">. </w:t>
      </w:r>
      <w:r>
        <w:rPr>
          <w:rFonts w:ascii="Times New Roman" w:hAnsi="Times New Roman"/>
          <w:sz w:val="24"/>
          <w:szCs w:val="24"/>
        </w:rPr>
        <w:t>Суштинско</w:t>
      </w:r>
      <w:r>
        <w:rPr>
          <w:rFonts w:ascii="Times New Roman" w:hAnsi="Times New Roman"/>
          <w:sz w:val="24"/>
          <w:szCs w:val="24"/>
          <w:lang w:val="fr-FR"/>
        </w:rPr>
        <w:t xml:space="preserve"> </w:t>
      </w:r>
      <w:r>
        <w:rPr>
          <w:rFonts w:ascii="Times New Roman" w:hAnsi="Times New Roman"/>
          <w:sz w:val="24"/>
          <w:szCs w:val="24"/>
        </w:rPr>
        <w:t>значење</w:t>
      </w:r>
      <w:r>
        <w:rPr>
          <w:rFonts w:ascii="Times New Roman" w:hAnsi="Times New Roman"/>
          <w:sz w:val="24"/>
          <w:szCs w:val="24"/>
          <w:lang w:val="fr-FR"/>
        </w:rPr>
        <w:t xml:space="preserve"> </w:t>
      </w:r>
      <w:r>
        <w:rPr>
          <w:rFonts w:ascii="Times New Roman" w:hAnsi="Times New Roman"/>
          <w:sz w:val="24"/>
          <w:szCs w:val="24"/>
        </w:rPr>
        <w:t>овог</w:t>
      </w:r>
      <w:r>
        <w:rPr>
          <w:rFonts w:ascii="Times New Roman" w:hAnsi="Times New Roman"/>
          <w:sz w:val="24"/>
          <w:szCs w:val="24"/>
          <w:lang w:val="fr-FR"/>
        </w:rPr>
        <w:t xml:space="preserve"> </w:t>
      </w:r>
      <w:r>
        <w:rPr>
          <w:rFonts w:ascii="Times New Roman" w:hAnsi="Times New Roman"/>
          <w:sz w:val="24"/>
          <w:szCs w:val="24"/>
        </w:rPr>
        <w:t>термина</w:t>
      </w:r>
      <w:r>
        <w:rPr>
          <w:rFonts w:ascii="Times New Roman" w:hAnsi="Times New Roman"/>
          <w:sz w:val="24"/>
          <w:szCs w:val="24"/>
          <w:lang w:val="fr-FR"/>
        </w:rPr>
        <w:t xml:space="preserve"> </w:t>
      </w:r>
      <w:r>
        <w:rPr>
          <w:rFonts w:ascii="Times New Roman" w:hAnsi="Times New Roman"/>
          <w:sz w:val="24"/>
          <w:szCs w:val="24"/>
        </w:rPr>
        <w:t>подразумева</w:t>
      </w:r>
      <w:r>
        <w:rPr>
          <w:rFonts w:ascii="Times New Roman" w:hAnsi="Times New Roman"/>
          <w:sz w:val="24"/>
          <w:szCs w:val="24"/>
          <w:lang w:val="fr-FR"/>
        </w:rPr>
        <w:t xml:space="preserve"> </w:t>
      </w:r>
      <w:r>
        <w:rPr>
          <w:rFonts w:ascii="Times New Roman" w:hAnsi="Times New Roman"/>
          <w:sz w:val="24"/>
          <w:szCs w:val="24"/>
        </w:rPr>
        <w:t>жељу</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стицањем</w:t>
      </w:r>
      <w:r>
        <w:rPr>
          <w:rFonts w:ascii="Times New Roman" w:hAnsi="Times New Roman"/>
          <w:sz w:val="24"/>
          <w:szCs w:val="24"/>
          <w:lang w:val="fr-FR"/>
        </w:rPr>
        <w:t xml:space="preserve"> </w:t>
      </w:r>
      <w:r>
        <w:rPr>
          <w:rFonts w:ascii="Times New Roman" w:hAnsi="Times New Roman"/>
          <w:sz w:val="24"/>
          <w:szCs w:val="24"/>
        </w:rPr>
        <w:t>нових</w:t>
      </w:r>
      <w:r>
        <w:rPr>
          <w:rFonts w:ascii="Times New Roman" w:hAnsi="Times New Roman"/>
          <w:sz w:val="24"/>
          <w:szCs w:val="24"/>
          <w:lang w:val="fr-FR"/>
        </w:rPr>
        <w:t xml:space="preserve"> </w:t>
      </w:r>
      <w:r>
        <w:rPr>
          <w:rFonts w:ascii="Times New Roman" w:hAnsi="Times New Roman"/>
          <w:sz w:val="24"/>
          <w:szCs w:val="24"/>
        </w:rPr>
        <w:t>искустава</w:t>
      </w:r>
      <w:r>
        <w:rPr>
          <w:rFonts w:ascii="Times New Roman" w:hAnsi="Times New Roman"/>
          <w:sz w:val="24"/>
          <w:szCs w:val="24"/>
          <w:lang w:val="fr-FR"/>
        </w:rPr>
        <w:t xml:space="preserve">, </w:t>
      </w:r>
      <w:r>
        <w:rPr>
          <w:rFonts w:ascii="Times New Roman" w:hAnsi="Times New Roman"/>
          <w:sz w:val="24"/>
          <w:szCs w:val="24"/>
        </w:rPr>
        <w:t>мотивацију</w:t>
      </w:r>
      <w:r>
        <w:rPr>
          <w:rFonts w:ascii="Times New Roman" w:hAnsi="Times New Roman"/>
          <w:sz w:val="24"/>
          <w:szCs w:val="24"/>
          <w:lang w:val="fr-FR"/>
        </w:rPr>
        <w:t xml:space="preserve">, </w:t>
      </w:r>
      <w:r>
        <w:rPr>
          <w:rFonts w:ascii="Times New Roman" w:hAnsi="Times New Roman"/>
          <w:sz w:val="24"/>
          <w:szCs w:val="24"/>
        </w:rPr>
        <w:t>етичке</w:t>
      </w:r>
      <w:r>
        <w:rPr>
          <w:rFonts w:ascii="Times New Roman" w:hAnsi="Times New Roman"/>
          <w:sz w:val="24"/>
          <w:szCs w:val="24"/>
          <w:lang w:val="fr-FR"/>
        </w:rPr>
        <w:t xml:space="preserve"> </w:t>
      </w:r>
      <w:r>
        <w:rPr>
          <w:rFonts w:ascii="Times New Roman" w:hAnsi="Times New Roman"/>
          <w:sz w:val="24"/>
          <w:szCs w:val="24"/>
        </w:rPr>
        <w:t>вредности</w:t>
      </w:r>
      <w:r>
        <w:rPr>
          <w:rFonts w:ascii="Times New Roman" w:hAnsi="Times New Roman"/>
          <w:sz w:val="24"/>
          <w:szCs w:val="24"/>
          <w:lang w:val="fr-FR"/>
        </w:rPr>
        <w:t xml:space="preserve">, </w:t>
      </w:r>
      <w:r>
        <w:rPr>
          <w:rFonts w:ascii="Times New Roman" w:hAnsi="Times New Roman"/>
          <w:sz w:val="24"/>
          <w:szCs w:val="24"/>
        </w:rPr>
        <w:t>верска</w:t>
      </w:r>
      <w:r>
        <w:rPr>
          <w:rFonts w:ascii="Times New Roman" w:hAnsi="Times New Roman"/>
          <w:sz w:val="24"/>
          <w:szCs w:val="24"/>
          <w:lang w:val="fr-FR"/>
        </w:rPr>
        <w:t xml:space="preserve">, </w:t>
      </w:r>
      <w:r>
        <w:rPr>
          <w:rFonts w:ascii="Times New Roman" w:hAnsi="Times New Roman"/>
          <w:sz w:val="24"/>
          <w:szCs w:val="24"/>
        </w:rPr>
        <w:t>идеолошка</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филозофска</w:t>
      </w:r>
      <w:r>
        <w:rPr>
          <w:rFonts w:ascii="Times New Roman" w:hAnsi="Times New Roman"/>
          <w:sz w:val="24"/>
          <w:szCs w:val="24"/>
          <w:lang w:val="fr-FR"/>
        </w:rPr>
        <w:t xml:space="preserve"> </w:t>
      </w:r>
      <w:r>
        <w:rPr>
          <w:rFonts w:ascii="Times New Roman" w:hAnsi="Times New Roman"/>
          <w:sz w:val="24"/>
          <w:szCs w:val="24"/>
        </w:rPr>
        <w:t>убеђења</w:t>
      </w:r>
      <w:r>
        <w:rPr>
          <w:rFonts w:ascii="Times New Roman" w:hAnsi="Times New Roman"/>
          <w:sz w:val="24"/>
          <w:szCs w:val="24"/>
          <w:lang w:val="fr-FR"/>
        </w:rPr>
        <w:t xml:space="preserve">, </w:t>
      </w:r>
      <w:r>
        <w:rPr>
          <w:rFonts w:ascii="Times New Roman" w:hAnsi="Times New Roman"/>
          <w:sz w:val="24"/>
          <w:szCs w:val="24"/>
        </w:rPr>
        <w:t>когнитивне</w:t>
      </w:r>
      <w:r>
        <w:rPr>
          <w:rFonts w:ascii="Times New Roman" w:hAnsi="Times New Roman"/>
          <w:sz w:val="24"/>
          <w:szCs w:val="24"/>
          <w:lang w:val="fr-FR"/>
        </w:rPr>
        <w:t xml:space="preserve"> </w:t>
      </w:r>
      <w:r>
        <w:rPr>
          <w:rFonts w:ascii="Times New Roman" w:hAnsi="Times New Roman"/>
          <w:sz w:val="24"/>
          <w:szCs w:val="24"/>
        </w:rPr>
        <w:t>стилове</w:t>
      </w:r>
      <w:r>
        <w:rPr>
          <w:rFonts w:ascii="Times New Roman" w:hAnsi="Times New Roman"/>
          <w:sz w:val="24"/>
          <w:szCs w:val="24"/>
          <w:lang w:val="sr-Cyrl-CS"/>
        </w:rPr>
        <w:t>,</w:t>
      </w:r>
      <w:r>
        <w:rPr>
          <w:rFonts w:ascii="Times New Roman" w:hAnsi="Times New Roman"/>
          <w:sz w:val="24"/>
          <w:szCs w:val="24"/>
          <w:lang w:val="fr-FR"/>
        </w:rPr>
        <w:t xml:space="preserve"> </w:t>
      </w:r>
      <w:r>
        <w:rPr>
          <w:rFonts w:ascii="Times New Roman" w:hAnsi="Times New Roman"/>
          <w:sz w:val="24"/>
          <w:szCs w:val="24"/>
        </w:rPr>
        <w:t>ка</w:t>
      </w:r>
      <w:r>
        <w:rPr>
          <w:rFonts w:ascii="Times New Roman" w:hAnsi="Times New Roman"/>
          <w:sz w:val="24"/>
          <w:szCs w:val="24"/>
          <w:lang w:val="sr-Cyrl-CS"/>
        </w:rPr>
        <w:t>р</w:t>
      </w:r>
      <w:r>
        <w:rPr>
          <w:rFonts w:ascii="Times New Roman" w:hAnsi="Times New Roman"/>
          <w:sz w:val="24"/>
          <w:szCs w:val="24"/>
        </w:rPr>
        <w:t>актерне</w:t>
      </w:r>
      <w:r>
        <w:rPr>
          <w:rFonts w:ascii="Times New Roman" w:hAnsi="Times New Roman"/>
          <w:sz w:val="24"/>
          <w:szCs w:val="24"/>
          <w:lang w:val="fr-FR"/>
        </w:rPr>
        <w:t xml:space="preserve"> </w:t>
      </w:r>
      <w:r>
        <w:rPr>
          <w:rFonts w:ascii="Times New Roman" w:hAnsi="Times New Roman"/>
          <w:sz w:val="24"/>
          <w:szCs w:val="24"/>
        </w:rPr>
        <w:t>црте</w:t>
      </w:r>
      <w:r>
        <w:rPr>
          <w:rFonts w:ascii="Times New Roman" w:hAnsi="Times New Roman"/>
          <w:sz w:val="24"/>
          <w:szCs w:val="24"/>
          <w:lang w:val="fr-FR"/>
        </w:rPr>
        <w:t xml:space="preserve"> </w:t>
      </w:r>
      <w:r>
        <w:rPr>
          <w:rFonts w:ascii="Times New Roman" w:hAnsi="Times New Roman"/>
          <w:sz w:val="24"/>
          <w:szCs w:val="24"/>
        </w:rPr>
        <w:t>итд</w:t>
      </w:r>
      <w:r>
        <w:rPr>
          <w:rFonts w:ascii="Times New Roman" w:hAnsi="Times New Roman"/>
          <w:sz w:val="24"/>
          <w:szCs w:val="24"/>
          <w:lang w:val="fr-FR"/>
        </w:rPr>
        <w:t>.</w:t>
      </w:r>
      <w:r w:rsidR="00EC5C83" w:rsidRPr="00794E40">
        <w:rPr>
          <w:rFonts w:ascii="Times New Roman" w:hAnsi="Times New Roman"/>
          <w:sz w:val="24"/>
          <w:szCs w:val="24"/>
          <w:lang w:val="fr-FR"/>
        </w:rPr>
        <w:t>).</w:t>
      </w:r>
      <w:r>
        <w:rPr>
          <w:rFonts w:ascii="Times New Roman" w:hAnsi="Times New Roman"/>
          <w:sz w:val="24"/>
          <w:szCs w:val="24"/>
          <w:lang w:val="fr-FR"/>
        </w:rPr>
        <w:t xml:space="preserve">   </w:t>
      </w:r>
    </w:p>
    <w:p w:rsidR="00B04346" w:rsidRDefault="00B04346" w:rsidP="00B04346">
      <w:pPr>
        <w:pStyle w:val="NoSpacing"/>
        <w:ind w:firstLine="567"/>
        <w:jc w:val="both"/>
        <w:rPr>
          <w:rFonts w:ascii="Times New Roman" w:hAnsi="Times New Roman"/>
          <w:sz w:val="24"/>
          <w:szCs w:val="24"/>
          <w:lang w:val="fr-FR"/>
        </w:rPr>
      </w:pPr>
      <w:r>
        <w:rPr>
          <w:rFonts w:ascii="Times New Roman" w:hAnsi="Times New Roman"/>
          <w:sz w:val="24"/>
          <w:szCs w:val="24"/>
          <w:lang w:val="sr-Cyrl-CS"/>
        </w:rPr>
        <w:t>За све скраћенице дато је пуно значење уз одговарајући превод и евентална додатна објашњења</w:t>
      </w:r>
      <w:r w:rsidR="00EC5C83">
        <w:rPr>
          <w:rFonts w:ascii="Times New Roman" w:hAnsi="Times New Roman"/>
          <w:sz w:val="24"/>
          <w:szCs w:val="24"/>
          <w:lang w:val="sr-Cyrl-CS"/>
        </w:rPr>
        <w:t xml:space="preserve"> (</w:t>
      </w:r>
      <w:r>
        <w:rPr>
          <w:rFonts w:ascii="Times New Roman" w:hAnsi="Times New Roman"/>
          <w:b/>
          <w:sz w:val="24"/>
          <w:szCs w:val="24"/>
          <w:lang w:val="fr-FR"/>
        </w:rPr>
        <w:t>CREDIF</w:t>
      </w:r>
      <w:r>
        <w:rPr>
          <w:rFonts w:ascii="Times New Roman" w:hAnsi="Times New Roman"/>
          <w:sz w:val="24"/>
          <w:szCs w:val="24"/>
          <w:vertAlign w:val="subscript"/>
          <w:lang w:val="fr-FR"/>
        </w:rPr>
        <w:t>1</w:t>
      </w:r>
      <w:r>
        <w:rPr>
          <w:rFonts w:ascii="Times New Roman" w:hAnsi="Times New Roman"/>
          <w:sz w:val="24"/>
          <w:szCs w:val="24"/>
          <w:vertAlign w:val="subscript"/>
          <w:lang w:val="sr-Cyrl-CS"/>
        </w:rPr>
        <w:t>83</w:t>
      </w:r>
      <w:r>
        <w:rPr>
          <w:rFonts w:ascii="Times New Roman" w:hAnsi="Times New Roman"/>
          <w:b/>
          <w:sz w:val="24"/>
          <w:szCs w:val="24"/>
          <w:lang w:val="fr-FR"/>
        </w:rPr>
        <w:t xml:space="preserve"> </w:t>
      </w:r>
      <w:r>
        <w:rPr>
          <w:rFonts w:ascii="Times New Roman" w:hAnsi="Times New Roman"/>
          <w:sz w:val="24"/>
          <w:szCs w:val="24"/>
          <w:lang w:val="fr-FR"/>
        </w:rPr>
        <w:t xml:space="preserve">sig. </w:t>
      </w:r>
      <w:r>
        <w:rPr>
          <w:rFonts w:ascii="Times New Roman" w:hAnsi="Times New Roman"/>
          <w:b/>
          <w:sz w:val="24"/>
          <w:szCs w:val="24"/>
          <w:lang w:val="fr-FR"/>
        </w:rPr>
        <w:t>Centre de recherche et d’étude pour la diffusion du français</w:t>
      </w:r>
      <w:r>
        <w:rPr>
          <w:rFonts w:ascii="Times New Roman" w:hAnsi="Times New Roman"/>
          <w:sz w:val="24"/>
          <w:szCs w:val="24"/>
          <w:lang w:val="fr-FR"/>
        </w:rPr>
        <w:t xml:space="preserve"> </w:t>
      </w:r>
      <w:r>
        <w:rPr>
          <w:rFonts w:ascii="Times New Roman" w:hAnsi="Times New Roman"/>
          <w:sz w:val="24"/>
          <w:szCs w:val="24"/>
          <w:lang w:val="sr-Cyrl-CS"/>
        </w:rPr>
        <w:t>Научно</w:t>
      </w:r>
      <w:r>
        <w:rPr>
          <w:rFonts w:ascii="Times New Roman" w:hAnsi="Times New Roman"/>
          <w:sz w:val="24"/>
          <w:szCs w:val="24"/>
          <w:lang w:val="fr-FR"/>
        </w:rPr>
        <w:t>-</w:t>
      </w:r>
      <w:r>
        <w:rPr>
          <w:rFonts w:ascii="Times New Roman" w:hAnsi="Times New Roman"/>
          <w:sz w:val="24"/>
          <w:szCs w:val="24"/>
          <w:lang w:val="sr-Cyrl-CS"/>
        </w:rPr>
        <w:t>истраживачки</w:t>
      </w:r>
      <w:r>
        <w:rPr>
          <w:rFonts w:ascii="Times New Roman" w:hAnsi="Times New Roman"/>
          <w:sz w:val="24"/>
          <w:szCs w:val="24"/>
          <w:lang w:val="fr-FR"/>
        </w:rPr>
        <w:t xml:space="preserve"> </w:t>
      </w:r>
      <w:r>
        <w:rPr>
          <w:rFonts w:ascii="Times New Roman" w:hAnsi="Times New Roman"/>
          <w:sz w:val="24"/>
          <w:szCs w:val="24"/>
          <w:lang w:val="sr-Cyrl-CS"/>
        </w:rPr>
        <w:t>центар</w:t>
      </w:r>
      <w:r>
        <w:rPr>
          <w:rFonts w:ascii="Times New Roman" w:hAnsi="Times New Roman"/>
          <w:sz w:val="24"/>
          <w:szCs w:val="24"/>
          <w:lang w:val="fr-FR"/>
        </w:rPr>
        <w:t xml:space="preserve"> </w:t>
      </w:r>
      <w:r>
        <w:rPr>
          <w:rFonts w:ascii="Times New Roman" w:hAnsi="Times New Roman"/>
          <w:sz w:val="24"/>
          <w:szCs w:val="24"/>
          <w:lang w:val="sr-Cyrl-CS"/>
        </w:rPr>
        <w:t>за</w:t>
      </w:r>
      <w:r>
        <w:rPr>
          <w:rFonts w:ascii="Times New Roman" w:hAnsi="Times New Roman"/>
          <w:sz w:val="24"/>
          <w:szCs w:val="24"/>
          <w:lang w:val="fr-FR"/>
        </w:rPr>
        <w:t xml:space="preserve"> </w:t>
      </w:r>
      <w:r>
        <w:rPr>
          <w:rFonts w:ascii="Times New Roman" w:hAnsi="Times New Roman"/>
          <w:sz w:val="24"/>
          <w:szCs w:val="24"/>
          <w:lang w:val="sr-Cyrl-CS"/>
        </w:rPr>
        <w:t>ширење</w:t>
      </w:r>
      <w:r>
        <w:rPr>
          <w:rFonts w:ascii="Times New Roman" w:hAnsi="Times New Roman"/>
          <w:sz w:val="24"/>
          <w:szCs w:val="24"/>
          <w:lang w:val="fr-FR"/>
        </w:rPr>
        <w:t xml:space="preserve"> </w:t>
      </w:r>
      <w:r>
        <w:rPr>
          <w:rFonts w:ascii="Times New Roman" w:hAnsi="Times New Roman"/>
          <w:sz w:val="24"/>
          <w:szCs w:val="24"/>
          <w:lang w:val="sr-Cyrl-CS"/>
        </w:rPr>
        <w:t>заступљености</w:t>
      </w:r>
      <w:r>
        <w:rPr>
          <w:rFonts w:ascii="Times New Roman" w:hAnsi="Times New Roman"/>
          <w:sz w:val="24"/>
          <w:szCs w:val="24"/>
          <w:lang w:val="fr-FR"/>
        </w:rPr>
        <w:t xml:space="preserve"> </w:t>
      </w:r>
      <w:r>
        <w:rPr>
          <w:rFonts w:ascii="Times New Roman" w:hAnsi="Times New Roman"/>
          <w:sz w:val="24"/>
          <w:szCs w:val="24"/>
          <w:lang w:val="sr-Cyrl-CS"/>
        </w:rPr>
        <w:t>француског</w:t>
      </w:r>
      <w:r>
        <w:rPr>
          <w:rFonts w:ascii="Times New Roman" w:hAnsi="Times New Roman"/>
          <w:sz w:val="24"/>
          <w:szCs w:val="24"/>
          <w:lang w:val="fr-FR"/>
        </w:rPr>
        <w:t xml:space="preserve"> </w:t>
      </w:r>
      <w:r>
        <w:rPr>
          <w:rFonts w:ascii="Times New Roman" w:hAnsi="Times New Roman"/>
          <w:sz w:val="24"/>
          <w:szCs w:val="24"/>
          <w:lang w:val="sr-Cyrl-CS"/>
        </w:rPr>
        <w:t>језика</w:t>
      </w:r>
      <w:r>
        <w:rPr>
          <w:rFonts w:ascii="Times New Roman" w:hAnsi="Times New Roman"/>
          <w:sz w:val="24"/>
          <w:szCs w:val="24"/>
          <w:lang w:val="fr-FR"/>
        </w:rPr>
        <w:t xml:space="preserve">: </w:t>
      </w:r>
      <w:r>
        <w:rPr>
          <w:rFonts w:ascii="Times New Roman" w:hAnsi="Times New Roman"/>
          <w:sz w:val="24"/>
          <w:szCs w:val="24"/>
          <w:lang w:val="sr-Cyrl-CS"/>
        </w:rPr>
        <w:t>основан</w:t>
      </w:r>
      <w:r>
        <w:rPr>
          <w:rFonts w:ascii="Times New Roman" w:hAnsi="Times New Roman"/>
          <w:sz w:val="24"/>
          <w:szCs w:val="24"/>
          <w:lang w:val="fr-FR"/>
        </w:rPr>
        <w:t xml:space="preserve"> </w:t>
      </w:r>
      <w:r>
        <w:rPr>
          <w:rFonts w:ascii="Times New Roman" w:hAnsi="Times New Roman"/>
          <w:sz w:val="24"/>
          <w:szCs w:val="24"/>
          <w:lang w:val="sr-Cyrl-CS"/>
        </w:rPr>
        <w:t>је</w:t>
      </w:r>
      <w:r>
        <w:rPr>
          <w:rFonts w:ascii="Times New Roman" w:hAnsi="Times New Roman"/>
          <w:sz w:val="24"/>
          <w:szCs w:val="24"/>
          <w:lang w:val="fr-FR"/>
        </w:rPr>
        <w:t xml:space="preserve"> 1959. </w:t>
      </w:r>
      <w:r>
        <w:rPr>
          <w:rFonts w:ascii="Times New Roman" w:hAnsi="Times New Roman"/>
          <w:sz w:val="24"/>
          <w:szCs w:val="24"/>
          <w:lang w:val="sr-Cyrl-CS"/>
        </w:rPr>
        <w:t>године</w:t>
      </w:r>
      <w:r>
        <w:rPr>
          <w:rFonts w:ascii="Times New Roman" w:hAnsi="Times New Roman"/>
          <w:sz w:val="24"/>
          <w:szCs w:val="24"/>
          <w:lang w:val="fr-FR"/>
        </w:rPr>
        <w:t xml:space="preserve">, </w:t>
      </w:r>
      <w:r>
        <w:rPr>
          <w:rFonts w:ascii="Times New Roman" w:hAnsi="Times New Roman"/>
          <w:sz w:val="24"/>
          <w:szCs w:val="24"/>
          <w:lang w:val="sr-Cyrl-CS"/>
        </w:rPr>
        <w:t>у</w:t>
      </w:r>
      <w:r>
        <w:rPr>
          <w:rFonts w:ascii="Times New Roman" w:hAnsi="Times New Roman"/>
          <w:sz w:val="24"/>
          <w:szCs w:val="24"/>
          <w:lang w:val="fr-FR"/>
        </w:rPr>
        <w:t xml:space="preserve"> </w:t>
      </w:r>
      <w:r>
        <w:rPr>
          <w:rFonts w:ascii="Times New Roman" w:hAnsi="Times New Roman"/>
          <w:sz w:val="24"/>
          <w:szCs w:val="24"/>
          <w:lang w:val="sr-Cyrl-CS"/>
        </w:rPr>
        <w:t>оквиру</w:t>
      </w:r>
      <w:r>
        <w:rPr>
          <w:rFonts w:ascii="Times New Roman" w:hAnsi="Times New Roman"/>
          <w:sz w:val="24"/>
          <w:szCs w:val="24"/>
          <w:lang w:val="fr-FR"/>
        </w:rPr>
        <w:t xml:space="preserve"> </w:t>
      </w:r>
      <w:r>
        <w:rPr>
          <w:rFonts w:ascii="Times New Roman" w:hAnsi="Times New Roman"/>
          <w:sz w:val="24"/>
          <w:szCs w:val="24"/>
          <w:lang w:val="sr-Cyrl-CS"/>
        </w:rPr>
        <w:t>Високе</w:t>
      </w:r>
      <w:r>
        <w:rPr>
          <w:rFonts w:ascii="Times New Roman" w:hAnsi="Times New Roman"/>
          <w:sz w:val="24"/>
          <w:szCs w:val="24"/>
          <w:lang w:val="fr-FR"/>
        </w:rPr>
        <w:t xml:space="preserve"> </w:t>
      </w:r>
      <w:r>
        <w:rPr>
          <w:rFonts w:ascii="Times New Roman" w:hAnsi="Times New Roman"/>
          <w:sz w:val="24"/>
          <w:szCs w:val="24"/>
          <w:lang w:val="sr-Cyrl-CS"/>
        </w:rPr>
        <w:t>школе</w:t>
      </w:r>
      <w:r>
        <w:rPr>
          <w:rFonts w:ascii="Times New Roman" w:hAnsi="Times New Roman"/>
          <w:sz w:val="24"/>
          <w:szCs w:val="24"/>
          <w:lang w:val="fr-FR"/>
        </w:rPr>
        <w:t xml:space="preserve"> </w:t>
      </w:r>
      <w:r>
        <w:rPr>
          <w:rFonts w:ascii="Times New Roman" w:hAnsi="Times New Roman"/>
          <w:sz w:val="24"/>
          <w:szCs w:val="24"/>
          <w:lang w:val="sr-Cyrl-CS"/>
        </w:rPr>
        <w:t>за</w:t>
      </w:r>
      <w:r>
        <w:rPr>
          <w:rFonts w:ascii="Times New Roman" w:hAnsi="Times New Roman"/>
          <w:sz w:val="24"/>
          <w:szCs w:val="24"/>
          <w:lang w:val="fr-FR"/>
        </w:rPr>
        <w:t xml:space="preserve"> </w:t>
      </w:r>
      <w:r>
        <w:rPr>
          <w:rFonts w:ascii="Times New Roman" w:hAnsi="Times New Roman"/>
          <w:sz w:val="24"/>
          <w:szCs w:val="24"/>
          <w:lang w:val="sr-Cyrl-CS"/>
        </w:rPr>
        <w:t>наставни</w:t>
      </w:r>
      <w:r>
        <w:rPr>
          <w:rFonts w:ascii="Times New Roman" w:hAnsi="Times New Roman"/>
          <w:sz w:val="24"/>
          <w:szCs w:val="24"/>
          <w:lang w:val="fr-FR"/>
        </w:rPr>
        <w:t xml:space="preserve"> </w:t>
      </w:r>
      <w:r>
        <w:rPr>
          <w:rFonts w:ascii="Times New Roman" w:hAnsi="Times New Roman"/>
          <w:sz w:val="24"/>
          <w:szCs w:val="24"/>
          <w:lang w:val="sr-Cyrl-CS"/>
        </w:rPr>
        <w:t>кадар</w:t>
      </w:r>
      <w:r>
        <w:rPr>
          <w:rFonts w:ascii="Times New Roman" w:hAnsi="Times New Roman"/>
          <w:sz w:val="24"/>
          <w:szCs w:val="24"/>
          <w:lang w:val="fr-FR"/>
        </w:rPr>
        <w:t xml:space="preserve"> (ENS Saint-Cloud), </w:t>
      </w:r>
      <w:r>
        <w:rPr>
          <w:rFonts w:ascii="Times New Roman" w:hAnsi="Times New Roman"/>
          <w:sz w:val="24"/>
          <w:szCs w:val="24"/>
          <w:lang w:val="sr-Cyrl-CS"/>
        </w:rPr>
        <w:t>којим</w:t>
      </w:r>
      <w:r>
        <w:rPr>
          <w:rFonts w:ascii="Times New Roman" w:hAnsi="Times New Roman"/>
          <w:sz w:val="24"/>
          <w:szCs w:val="24"/>
          <w:lang w:val="fr-FR"/>
        </w:rPr>
        <w:t xml:space="preserve"> </w:t>
      </w:r>
      <w:r>
        <w:rPr>
          <w:rFonts w:ascii="Times New Roman" w:hAnsi="Times New Roman"/>
          <w:sz w:val="24"/>
          <w:szCs w:val="24"/>
          <w:lang w:val="sr-Cyrl-CS"/>
        </w:rPr>
        <w:t>је</w:t>
      </w:r>
      <w:r>
        <w:rPr>
          <w:rFonts w:ascii="Times New Roman" w:hAnsi="Times New Roman"/>
          <w:sz w:val="24"/>
          <w:szCs w:val="24"/>
          <w:lang w:val="fr-FR"/>
        </w:rPr>
        <w:t xml:space="preserve"> </w:t>
      </w:r>
      <w:r>
        <w:rPr>
          <w:rFonts w:ascii="Times New Roman" w:hAnsi="Times New Roman"/>
          <w:sz w:val="24"/>
          <w:szCs w:val="24"/>
          <w:lang w:val="sr-Cyrl-CS"/>
        </w:rPr>
        <w:t>руководио</w:t>
      </w:r>
      <w:r>
        <w:rPr>
          <w:rFonts w:ascii="Times New Roman" w:hAnsi="Times New Roman"/>
          <w:sz w:val="24"/>
          <w:szCs w:val="24"/>
          <w:lang w:val="fr-FR"/>
        </w:rPr>
        <w:t xml:space="preserve"> </w:t>
      </w:r>
      <w:r>
        <w:rPr>
          <w:rFonts w:ascii="Times New Roman" w:hAnsi="Times New Roman"/>
          <w:sz w:val="24"/>
          <w:szCs w:val="24"/>
          <w:lang w:val="sr-Cyrl-CS"/>
        </w:rPr>
        <w:t>Жорж</w:t>
      </w:r>
      <w:r>
        <w:rPr>
          <w:rFonts w:ascii="Times New Roman" w:hAnsi="Times New Roman"/>
          <w:sz w:val="24"/>
          <w:szCs w:val="24"/>
          <w:lang w:val="fr-FR"/>
        </w:rPr>
        <w:t xml:space="preserve"> </w:t>
      </w:r>
      <w:r>
        <w:rPr>
          <w:rFonts w:ascii="Times New Roman" w:hAnsi="Times New Roman"/>
          <w:sz w:val="24"/>
          <w:szCs w:val="24"/>
          <w:lang w:val="sr-Cyrl-CS"/>
        </w:rPr>
        <w:t>Гугенем</w:t>
      </w:r>
      <w:r>
        <w:rPr>
          <w:rFonts w:ascii="Times New Roman" w:hAnsi="Times New Roman"/>
          <w:sz w:val="24"/>
          <w:szCs w:val="24"/>
          <w:lang w:val="fr-FR"/>
        </w:rPr>
        <w:t xml:space="preserve"> (G. Gougenheim). </w:t>
      </w:r>
      <w:r>
        <w:rPr>
          <w:rFonts w:ascii="Times New Roman" w:hAnsi="Times New Roman"/>
          <w:sz w:val="24"/>
          <w:szCs w:val="24"/>
        </w:rPr>
        <w:t>До</w:t>
      </w:r>
      <w:r>
        <w:rPr>
          <w:rFonts w:ascii="Times New Roman" w:hAnsi="Times New Roman"/>
          <w:sz w:val="24"/>
          <w:szCs w:val="24"/>
          <w:lang w:val="fr-FR"/>
        </w:rPr>
        <w:t xml:space="preserve"> </w:t>
      </w:r>
      <w:r>
        <w:rPr>
          <w:rFonts w:ascii="Times New Roman" w:hAnsi="Times New Roman"/>
          <w:sz w:val="24"/>
          <w:szCs w:val="24"/>
        </w:rPr>
        <w:t>затварања</w:t>
      </w:r>
      <w:r>
        <w:rPr>
          <w:rFonts w:ascii="Times New Roman" w:hAnsi="Times New Roman"/>
          <w:sz w:val="24"/>
          <w:szCs w:val="24"/>
          <w:lang w:val="fr-FR"/>
        </w:rPr>
        <w:t xml:space="preserve"> </w:t>
      </w:r>
      <w:r>
        <w:rPr>
          <w:rFonts w:ascii="Times New Roman" w:hAnsi="Times New Roman"/>
          <w:sz w:val="24"/>
          <w:szCs w:val="24"/>
        </w:rPr>
        <w:t>ове</w:t>
      </w:r>
      <w:r>
        <w:rPr>
          <w:rFonts w:ascii="Times New Roman" w:hAnsi="Times New Roman"/>
          <w:sz w:val="24"/>
          <w:szCs w:val="24"/>
          <w:lang w:val="fr-FR"/>
        </w:rPr>
        <w:t xml:space="preserve"> </w:t>
      </w:r>
      <w:r>
        <w:rPr>
          <w:rFonts w:ascii="Times New Roman" w:hAnsi="Times New Roman"/>
          <w:sz w:val="24"/>
          <w:szCs w:val="24"/>
        </w:rPr>
        <w:t>установе</w:t>
      </w:r>
      <w:r>
        <w:rPr>
          <w:rFonts w:ascii="Times New Roman" w:hAnsi="Times New Roman"/>
          <w:sz w:val="24"/>
          <w:szCs w:val="24"/>
          <w:lang w:val="fr-FR"/>
        </w:rPr>
        <w:t xml:space="preserve"> 1996. </w:t>
      </w:r>
      <w:r>
        <w:rPr>
          <w:rFonts w:ascii="Times New Roman" w:hAnsi="Times New Roman"/>
          <w:sz w:val="24"/>
          <w:szCs w:val="24"/>
        </w:rPr>
        <w:t>године</w:t>
      </w:r>
      <w:r>
        <w:rPr>
          <w:rFonts w:ascii="Times New Roman" w:hAnsi="Times New Roman"/>
          <w:sz w:val="24"/>
          <w:szCs w:val="24"/>
          <w:lang w:val="fr-FR"/>
        </w:rPr>
        <w:t xml:space="preserve">, </w:t>
      </w:r>
      <w:r>
        <w:rPr>
          <w:rFonts w:ascii="Times New Roman" w:hAnsi="Times New Roman"/>
          <w:sz w:val="24"/>
          <w:szCs w:val="24"/>
        </w:rPr>
        <w:t>реализовани</w:t>
      </w:r>
      <w:r>
        <w:rPr>
          <w:rFonts w:ascii="Times New Roman" w:hAnsi="Times New Roman"/>
          <w:sz w:val="24"/>
          <w:szCs w:val="24"/>
          <w:lang w:val="fr-FR"/>
        </w:rPr>
        <w:t xml:space="preserve"> </w:t>
      </w:r>
      <w:r>
        <w:rPr>
          <w:rFonts w:ascii="Times New Roman" w:hAnsi="Times New Roman"/>
          <w:sz w:val="24"/>
          <w:szCs w:val="24"/>
        </w:rPr>
        <w:t>су</w:t>
      </w:r>
      <w:r>
        <w:rPr>
          <w:rFonts w:ascii="Times New Roman" w:hAnsi="Times New Roman"/>
          <w:sz w:val="24"/>
          <w:szCs w:val="24"/>
          <w:lang w:val="fr-FR"/>
        </w:rPr>
        <w:t xml:space="preserve"> </w:t>
      </w:r>
      <w:r>
        <w:rPr>
          <w:rFonts w:ascii="Times New Roman" w:hAnsi="Times New Roman"/>
          <w:sz w:val="24"/>
          <w:szCs w:val="24"/>
        </w:rPr>
        <w:t>бројни</w:t>
      </w:r>
      <w:r>
        <w:rPr>
          <w:rFonts w:ascii="Times New Roman" w:hAnsi="Times New Roman"/>
          <w:sz w:val="24"/>
          <w:szCs w:val="24"/>
          <w:lang w:val="fr-FR"/>
        </w:rPr>
        <w:t xml:space="preserve"> </w:t>
      </w:r>
      <w:r>
        <w:rPr>
          <w:rFonts w:ascii="Times New Roman" w:hAnsi="Times New Roman"/>
          <w:sz w:val="24"/>
          <w:szCs w:val="24"/>
        </w:rPr>
        <w:t>пројекти</w:t>
      </w:r>
      <w:r w:rsidR="00EC5C83" w:rsidRPr="00794E40">
        <w:rPr>
          <w:rFonts w:ascii="Times New Roman" w:hAnsi="Times New Roman"/>
          <w:sz w:val="24"/>
          <w:szCs w:val="24"/>
          <w:lang w:val="fr-FR"/>
        </w:rPr>
        <w:t>)</w:t>
      </w:r>
      <w:r>
        <w:rPr>
          <w:rFonts w:ascii="Times New Roman" w:hAnsi="Times New Roman"/>
          <w:sz w:val="24"/>
          <w:szCs w:val="24"/>
          <w:lang w:val="fr-FR"/>
        </w:rPr>
        <w:t xml:space="preserve">.   </w:t>
      </w:r>
    </w:p>
    <w:p w:rsidR="00B04346" w:rsidRDefault="00B04346" w:rsidP="00B04346">
      <w:pPr>
        <w:pStyle w:val="NoSpacing"/>
        <w:ind w:firstLine="567"/>
        <w:jc w:val="both"/>
        <w:rPr>
          <w:rFonts w:ascii="Times New Roman" w:hAnsi="Times New Roman"/>
          <w:sz w:val="24"/>
          <w:szCs w:val="24"/>
          <w:lang w:val="fr-FR"/>
        </w:rPr>
      </w:pPr>
      <w:r>
        <w:rPr>
          <w:rFonts w:ascii="Times New Roman" w:hAnsi="Times New Roman"/>
          <w:sz w:val="24"/>
          <w:szCs w:val="24"/>
        </w:rPr>
        <w:t>Већина</w:t>
      </w:r>
      <w:r>
        <w:rPr>
          <w:rFonts w:ascii="Times New Roman" w:hAnsi="Times New Roman"/>
          <w:sz w:val="24"/>
          <w:szCs w:val="24"/>
          <w:lang w:val="fr-FR"/>
        </w:rPr>
        <w:t xml:space="preserve"> </w:t>
      </w:r>
      <w:r>
        <w:rPr>
          <w:rFonts w:ascii="Times New Roman" w:hAnsi="Times New Roman"/>
          <w:sz w:val="24"/>
          <w:szCs w:val="24"/>
        </w:rPr>
        <w:t>одредница</w:t>
      </w:r>
      <w:r>
        <w:rPr>
          <w:rFonts w:ascii="Times New Roman" w:hAnsi="Times New Roman"/>
          <w:sz w:val="24"/>
          <w:szCs w:val="24"/>
          <w:lang w:val="fr-FR"/>
        </w:rPr>
        <w:t xml:space="preserve"> </w:t>
      </w:r>
      <w:r>
        <w:rPr>
          <w:rFonts w:ascii="Times New Roman" w:hAnsi="Times New Roman"/>
          <w:sz w:val="24"/>
          <w:szCs w:val="24"/>
        </w:rPr>
        <w:t>праћена</w:t>
      </w:r>
      <w:r>
        <w:rPr>
          <w:rFonts w:ascii="Times New Roman" w:hAnsi="Times New Roman"/>
          <w:sz w:val="24"/>
          <w:szCs w:val="24"/>
          <w:lang w:val="fr-FR"/>
        </w:rPr>
        <w:t xml:space="preserve"> </w:t>
      </w:r>
      <w:r>
        <w:rPr>
          <w:rFonts w:ascii="Times New Roman" w:hAnsi="Times New Roman"/>
          <w:sz w:val="24"/>
          <w:szCs w:val="24"/>
        </w:rPr>
        <w:t>је</w:t>
      </w:r>
      <w:r>
        <w:rPr>
          <w:rFonts w:ascii="Times New Roman" w:hAnsi="Times New Roman"/>
          <w:sz w:val="24"/>
          <w:szCs w:val="24"/>
          <w:lang w:val="fr-FR"/>
        </w:rPr>
        <w:t xml:space="preserve"> </w:t>
      </w:r>
      <w:r>
        <w:rPr>
          <w:rFonts w:ascii="Times New Roman" w:hAnsi="Times New Roman"/>
          <w:sz w:val="24"/>
          <w:szCs w:val="24"/>
        </w:rPr>
        <w:t>примерима</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форми</w:t>
      </w:r>
      <w:r>
        <w:rPr>
          <w:rFonts w:ascii="Times New Roman" w:hAnsi="Times New Roman"/>
          <w:sz w:val="24"/>
          <w:szCs w:val="24"/>
          <w:lang w:val="fr-FR"/>
        </w:rPr>
        <w:t xml:space="preserve"> </w:t>
      </w:r>
      <w:r>
        <w:rPr>
          <w:rFonts w:ascii="Times New Roman" w:hAnsi="Times New Roman"/>
          <w:sz w:val="24"/>
          <w:szCs w:val="24"/>
        </w:rPr>
        <w:t>синтагме</w:t>
      </w:r>
      <w:r>
        <w:rPr>
          <w:rFonts w:ascii="Times New Roman" w:hAnsi="Times New Roman"/>
          <w:sz w:val="24"/>
          <w:szCs w:val="24"/>
          <w:lang w:val="fr-FR"/>
        </w:rPr>
        <w:t xml:space="preserve"> </w:t>
      </w:r>
      <w:r>
        <w:rPr>
          <w:rFonts w:ascii="Times New Roman" w:hAnsi="Times New Roman"/>
          <w:sz w:val="24"/>
          <w:szCs w:val="24"/>
        </w:rPr>
        <w:t>или</w:t>
      </w:r>
      <w:r>
        <w:rPr>
          <w:rFonts w:ascii="Times New Roman" w:hAnsi="Times New Roman"/>
          <w:sz w:val="24"/>
          <w:szCs w:val="24"/>
          <w:lang w:val="fr-FR"/>
        </w:rPr>
        <w:t xml:space="preserve"> </w:t>
      </w:r>
      <w:r>
        <w:rPr>
          <w:rFonts w:ascii="Times New Roman" w:hAnsi="Times New Roman"/>
          <w:sz w:val="24"/>
          <w:szCs w:val="24"/>
        </w:rPr>
        <w:t>израза</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њихово</w:t>
      </w:r>
      <w:r>
        <w:rPr>
          <w:rFonts w:ascii="Times New Roman" w:hAnsi="Times New Roman"/>
          <w:sz w:val="24"/>
          <w:szCs w:val="24"/>
          <w:lang w:val="fr-FR"/>
        </w:rPr>
        <w:t xml:space="preserve"> </w:t>
      </w:r>
      <w:r>
        <w:rPr>
          <w:rFonts w:ascii="Times New Roman" w:hAnsi="Times New Roman"/>
          <w:sz w:val="24"/>
          <w:szCs w:val="24"/>
        </w:rPr>
        <w:t>објашњење</w:t>
      </w:r>
      <w:r>
        <w:rPr>
          <w:rFonts w:ascii="Times New Roman" w:hAnsi="Times New Roman"/>
          <w:sz w:val="24"/>
          <w:szCs w:val="24"/>
          <w:lang w:val="fr-FR"/>
        </w:rPr>
        <w:t xml:space="preserve"> </w:t>
      </w:r>
      <w:r>
        <w:rPr>
          <w:rFonts w:ascii="Times New Roman" w:hAnsi="Times New Roman"/>
          <w:sz w:val="24"/>
          <w:szCs w:val="24"/>
        </w:rPr>
        <w:t>такође</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користи</w:t>
      </w:r>
      <w:r>
        <w:rPr>
          <w:rFonts w:ascii="Times New Roman" w:hAnsi="Times New Roman"/>
          <w:sz w:val="24"/>
          <w:szCs w:val="24"/>
          <w:lang w:val="fr-FR"/>
        </w:rPr>
        <w:t xml:space="preserve"> </w:t>
      </w:r>
      <w:r>
        <w:rPr>
          <w:rFonts w:ascii="Times New Roman" w:hAnsi="Times New Roman"/>
          <w:sz w:val="24"/>
          <w:szCs w:val="24"/>
        </w:rPr>
        <w:t>неколико</w:t>
      </w:r>
      <w:r>
        <w:rPr>
          <w:rFonts w:ascii="Times New Roman" w:hAnsi="Times New Roman"/>
          <w:sz w:val="24"/>
          <w:szCs w:val="24"/>
          <w:lang w:val="fr-FR"/>
        </w:rPr>
        <w:t xml:space="preserve"> </w:t>
      </w:r>
      <w:r>
        <w:rPr>
          <w:rFonts w:ascii="Times New Roman" w:hAnsi="Times New Roman"/>
          <w:sz w:val="24"/>
          <w:szCs w:val="24"/>
        </w:rPr>
        <w:t>поступака</w:t>
      </w:r>
      <w:r>
        <w:rPr>
          <w:rFonts w:ascii="Times New Roman" w:hAnsi="Times New Roman"/>
          <w:sz w:val="24"/>
          <w:szCs w:val="24"/>
          <w:lang w:val="fr-FR"/>
        </w:rPr>
        <w:t xml:space="preserve">: </w:t>
      </w:r>
      <w:r>
        <w:rPr>
          <w:rFonts w:ascii="Times New Roman" w:hAnsi="Times New Roman"/>
          <w:sz w:val="24"/>
          <w:szCs w:val="24"/>
        </w:rPr>
        <w:t>преводни</w:t>
      </w:r>
      <w:r>
        <w:rPr>
          <w:rFonts w:ascii="Times New Roman" w:hAnsi="Times New Roman"/>
          <w:sz w:val="24"/>
          <w:szCs w:val="24"/>
          <w:lang w:val="fr-FR"/>
        </w:rPr>
        <w:t xml:space="preserve"> </w:t>
      </w:r>
      <w:r>
        <w:rPr>
          <w:rFonts w:ascii="Times New Roman" w:hAnsi="Times New Roman"/>
          <w:sz w:val="24"/>
          <w:szCs w:val="24"/>
        </w:rPr>
        <w:t>еквивалент</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српском</w:t>
      </w:r>
      <w:r>
        <w:rPr>
          <w:rFonts w:ascii="Times New Roman" w:hAnsi="Times New Roman"/>
          <w:sz w:val="24"/>
          <w:szCs w:val="24"/>
          <w:lang w:val="fr-FR"/>
        </w:rPr>
        <w:t xml:space="preserve"> </w:t>
      </w:r>
      <w:r>
        <w:rPr>
          <w:rFonts w:ascii="Times New Roman" w:hAnsi="Times New Roman"/>
          <w:sz w:val="24"/>
          <w:szCs w:val="24"/>
        </w:rPr>
        <w:t>језику</w:t>
      </w:r>
      <w:r>
        <w:rPr>
          <w:rFonts w:ascii="Times New Roman" w:hAnsi="Times New Roman"/>
          <w:sz w:val="24"/>
          <w:szCs w:val="24"/>
          <w:lang w:val="fr-FR"/>
        </w:rPr>
        <w:t xml:space="preserve"> (</w:t>
      </w:r>
      <w:r>
        <w:rPr>
          <w:rFonts w:ascii="Times New Roman" w:hAnsi="Times New Roman"/>
          <w:b/>
          <w:sz w:val="24"/>
          <w:szCs w:val="24"/>
          <w:lang w:val="fr-FR"/>
        </w:rPr>
        <w:t>interaction écrite</w:t>
      </w:r>
      <w:r>
        <w:rPr>
          <w:rFonts w:ascii="Times New Roman" w:hAnsi="Times New Roman"/>
          <w:sz w:val="24"/>
          <w:szCs w:val="24"/>
          <w:lang w:val="fr-FR"/>
        </w:rPr>
        <w:t>/</w:t>
      </w:r>
      <w:r>
        <w:rPr>
          <w:rFonts w:ascii="Times New Roman" w:hAnsi="Times New Roman"/>
          <w:b/>
          <w:sz w:val="24"/>
          <w:szCs w:val="24"/>
          <w:lang w:val="fr-FR"/>
        </w:rPr>
        <w:t xml:space="preserve">orale </w:t>
      </w:r>
      <w:r>
        <w:rPr>
          <w:rFonts w:ascii="Times New Roman" w:hAnsi="Times New Roman"/>
          <w:sz w:val="24"/>
          <w:szCs w:val="24"/>
        </w:rPr>
        <w:t>писмена</w:t>
      </w:r>
      <w:r>
        <w:rPr>
          <w:rFonts w:ascii="Times New Roman" w:hAnsi="Times New Roman"/>
          <w:sz w:val="24"/>
          <w:szCs w:val="24"/>
          <w:lang w:val="fr-FR"/>
        </w:rPr>
        <w:t>/</w:t>
      </w:r>
      <w:r>
        <w:rPr>
          <w:rFonts w:ascii="Times New Roman" w:hAnsi="Times New Roman"/>
          <w:sz w:val="24"/>
          <w:szCs w:val="24"/>
        </w:rPr>
        <w:t>усмена</w:t>
      </w:r>
      <w:r>
        <w:rPr>
          <w:rFonts w:ascii="Times New Roman" w:hAnsi="Times New Roman"/>
          <w:sz w:val="24"/>
          <w:szCs w:val="24"/>
          <w:lang w:val="fr-FR"/>
        </w:rPr>
        <w:t xml:space="preserve"> </w:t>
      </w:r>
      <w:r>
        <w:rPr>
          <w:rFonts w:ascii="Times New Roman" w:hAnsi="Times New Roman"/>
          <w:sz w:val="24"/>
          <w:szCs w:val="24"/>
        </w:rPr>
        <w:t>интеракција</w:t>
      </w:r>
      <w:r>
        <w:rPr>
          <w:rFonts w:ascii="Times New Roman" w:hAnsi="Times New Roman"/>
          <w:sz w:val="24"/>
          <w:szCs w:val="24"/>
          <w:lang w:val="fr-FR"/>
        </w:rPr>
        <w:t xml:space="preserve">); </w:t>
      </w:r>
      <w:r>
        <w:rPr>
          <w:rFonts w:ascii="Times New Roman" w:hAnsi="Times New Roman"/>
          <w:sz w:val="24"/>
          <w:szCs w:val="24"/>
        </w:rPr>
        <w:t>превод</w:t>
      </w:r>
      <w:r>
        <w:rPr>
          <w:rFonts w:ascii="Times New Roman" w:hAnsi="Times New Roman"/>
          <w:sz w:val="24"/>
          <w:szCs w:val="24"/>
          <w:lang w:val="fr-FR"/>
        </w:rPr>
        <w:t xml:space="preserve"> </w:t>
      </w:r>
      <w:r>
        <w:rPr>
          <w:rFonts w:ascii="Times New Roman" w:hAnsi="Times New Roman"/>
          <w:sz w:val="24"/>
          <w:szCs w:val="24"/>
        </w:rPr>
        <w:t>помоћу</w:t>
      </w:r>
      <w:r>
        <w:rPr>
          <w:rFonts w:ascii="Times New Roman" w:hAnsi="Times New Roman"/>
          <w:sz w:val="24"/>
          <w:szCs w:val="24"/>
          <w:lang w:val="fr-FR"/>
        </w:rPr>
        <w:t xml:space="preserve"> </w:t>
      </w:r>
      <w:r>
        <w:rPr>
          <w:rFonts w:ascii="Times New Roman" w:hAnsi="Times New Roman"/>
          <w:sz w:val="24"/>
          <w:szCs w:val="24"/>
        </w:rPr>
        <w:t>парафразе</w:t>
      </w:r>
      <w:r>
        <w:rPr>
          <w:rFonts w:ascii="Times New Roman" w:hAnsi="Times New Roman"/>
          <w:sz w:val="24"/>
          <w:szCs w:val="24"/>
          <w:lang w:val="fr-FR"/>
        </w:rPr>
        <w:t xml:space="preserve"> (</w:t>
      </w:r>
      <w:r>
        <w:rPr>
          <w:rFonts w:ascii="Times New Roman" w:hAnsi="Times New Roman"/>
          <w:b/>
          <w:sz w:val="24"/>
          <w:szCs w:val="24"/>
          <w:lang w:val="fr-FR"/>
        </w:rPr>
        <w:t>planches de bulles à découper</w:t>
      </w:r>
      <w:r>
        <w:rPr>
          <w:rFonts w:ascii="Times New Roman" w:hAnsi="Times New Roman"/>
          <w:sz w:val="24"/>
          <w:szCs w:val="24"/>
          <w:lang w:val="fr-FR"/>
        </w:rPr>
        <w:t xml:space="preserve"> </w:t>
      </w:r>
      <w:r>
        <w:rPr>
          <w:rFonts w:ascii="Times New Roman" w:hAnsi="Times New Roman"/>
          <w:sz w:val="24"/>
          <w:szCs w:val="24"/>
        </w:rPr>
        <w:t>цртежи</w:t>
      </w:r>
      <w:r>
        <w:rPr>
          <w:rFonts w:ascii="Times New Roman" w:hAnsi="Times New Roman"/>
          <w:sz w:val="24"/>
          <w:szCs w:val="24"/>
          <w:lang w:val="fr-FR"/>
        </w:rPr>
        <w:t xml:space="preserve"> </w:t>
      </w:r>
      <w:r>
        <w:rPr>
          <w:rFonts w:ascii="Times New Roman" w:hAnsi="Times New Roman"/>
          <w:sz w:val="24"/>
          <w:szCs w:val="24"/>
        </w:rPr>
        <w:t>који</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употребљавају</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реализацију</w:t>
      </w:r>
      <w:r>
        <w:rPr>
          <w:rFonts w:ascii="Times New Roman" w:hAnsi="Times New Roman"/>
          <w:sz w:val="24"/>
          <w:szCs w:val="24"/>
          <w:lang w:val="fr-FR"/>
        </w:rPr>
        <w:t xml:space="preserve"> </w:t>
      </w:r>
      <w:r>
        <w:rPr>
          <w:rFonts w:ascii="Times New Roman" w:hAnsi="Times New Roman"/>
          <w:sz w:val="24"/>
          <w:szCs w:val="24"/>
        </w:rPr>
        <w:t>активности</w:t>
      </w:r>
      <w:r>
        <w:rPr>
          <w:rFonts w:ascii="Times New Roman" w:hAnsi="Times New Roman"/>
          <w:sz w:val="24"/>
          <w:szCs w:val="24"/>
          <w:lang w:val="fr-FR"/>
        </w:rPr>
        <w:t xml:space="preserve"> </w:t>
      </w:r>
      <w:r>
        <w:rPr>
          <w:rFonts w:ascii="Times New Roman" w:hAnsi="Times New Roman"/>
          <w:sz w:val="24"/>
          <w:szCs w:val="24"/>
        </w:rPr>
        <w:t>реконституисања</w:t>
      </w:r>
      <w:r>
        <w:rPr>
          <w:rFonts w:ascii="Times New Roman" w:hAnsi="Times New Roman"/>
          <w:sz w:val="24"/>
          <w:szCs w:val="24"/>
          <w:lang w:val="fr-FR"/>
        </w:rPr>
        <w:t xml:space="preserve"> </w:t>
      </w:r>
      <w:r>
        <w:rPr>
          <w:rFonts w:ascii="Times New Roman" w:hAnsi="Times New Roman"/>
          <w:sz w:val="24"/>
          <w:szCs w:val="24"/>
        </w:rPr>
        <w:t>дијалога</w:t>
      </w:r>
      <w:r>
        <w:rPr>
          <w:rFonts w:ascii="Times New Roman" w:hAnsi="Times New Roman"/>
          <w:sz w:val="24"/>
          <w:szCs w:val="24"/>
          <w:lang w:val="fr-FR"/>
        </w:rPr>
        <w:t xml:space="preserve">); </w:t>
      </w:r>
      <w:r>
        <w:rPr>
          <w:rFonts w:ascii="Times New Roman" w:hAnsi="Times New Roman"/>
          <w:sz w:val="24"/>
          <w:szCs w:val="24"/>
        </w:rPr>
        <w:t>превод</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додатно</w:t>
      </w:r>
      <w:r>
        <w:rPr>
          <w:rFonts w:ascii="Times New Roman" w:hAnsi="Times New Roman"/>
          <w:sz w:val="24"/>
          <w:szCs w:val="24"/>
          <w:lang w:val="fr-FR"/>
        </w:rPr>
        <w:t xml:space="preserve"> </w:t>
      </w:r>
      <w:r>
        <w:rPr>
          <w:rFonts w:ascii="Times New Roman" w:hAnsi="Times New Roman"/>
          <w:sz w:val="24"/>
          <w:szCs w:val="24"/>
        </w:rPr>
        <w:t>објашњење</w:t>
      </w:r>
      <w:r>
        <w:rPr>
          <w:rFonts w:ascii="Times New Roman" w:hAnsi="Times New Roman"/>
          <w:sz w:val="24"/>
          <w:szCs w:val="24"/>
          <w:lang w:val="fr-FR"/>
        </w:rPr>
        <w:t xml:space="preserve"> (</w:t>
      </w:r>
      <w:r>
        <w:rPr>
          <w:rFonts w:ascii="Times New Roman" w:hAnsi="Times New Roman"/>
          <w:b/>
          <w:sz w:val="24"/>
          <w:szCs w:val="24"/>
          <w:lang w:val="fr-FR"/>
        </w:rPr>
        <w:t xml:space="preserve">leçon de choses </w:t>
      </w:r>
      <w:r>
        <w:rPr>
          <w:rFonts w:ascii="Times New Roman" w:hAnsi="Times New Roman"/>
          <w:sz w:val="24"/>
          <w:szCs w:val="24"/>
        </w:rPr>
        <w:t>очигледна</w:t>
      </w:r>
      <w:r>
        <w:rPr>
          <w:rFonts w:ascii="Times New Roman" w:hAnsi="Times New Roman"/>
          <w:sz w:val="24"/>
          <w:szCs w:val="24"/>
          <w:lang w:val="fr-FR"/>
        </w:rPr>
        <w:t xml:space="preserve"> </w:t>
      </w:r>
      <w:r>
        <w:rPr>
          <w:rFonts w:ascii="Times New Roman" w:hAnsi="Times New Roman"/>
          <w:sz w:val="24"/>
          <w:szCs w:val="24"/>
        </w:rPr>
        <w:t>настава</w:t>
      </w:r>
      <w:r>
        <w:rPr>
          <w:rFonts w:ascii="Times New Roman" w:hAnsi="Times New Roman"/>
          <w:sz w:val="24"/>
          <w:szCs w:val="24"/>
          <w:lang w:val="fr-FR"/>
        </w:rPr>
        <w:t xml:space="preserve">: </w:t>
      </w:r>
      <w:r>
        <w:rPr>
          <w:rFonts w:ascii="Times New Roman" w:hAnsi="Times New Roman"/>
          <w:sz w:val="24"/>
          <w:szCs w:val="24"/>
        </w:rPr>
        <w:t>поступак</w:t>
      </w:r>
      <w:r>
        <w:rPr>
          <w:rFonts w:ascii="Times New Roman" w:hAnsi="Times New Roman"/>
          <w:sz w:val="24"/>
          <w:szCs w:val="24"/>
          <w:lang w:val="fr-FR"/>
        </w:rPr>
        <w:t xml:space="preserve"> </w:t>
      </w:r>
      <w:r>
        <w:rPr>
          <w:rFonts w:ascii="Times New Roman" w:hAnsi="Times New Roman"/>
          <w:sz w:val="24"/>
          <w:szCs w:val="24"/>
        </w:rPr>
        <w:t>показивања</w:t>
      </w:r>
      <w:r>
        <w:rPr>
          <w:rFonts w:ascii="Times New Roman" w:hAnsi="Times New Roman"/>
          <w:sz w:val="24"/>
          <w:szCs w:val="24"/>
          <w:lang w:val="fr-FR"/>
        </w:rPr>
        <w:t xml:space="preserve"> </w:t>
      </w:r>
      <w:r>
        <w:rPr>
          <w:rFonts w:ascii="Times New Roman" w:hAnsi="Times New Roman"/>
          <w:sz w:val="24"/>
          <w:szCs w:val="24"/>
        </w:rPr>
        <w:t>предмета</w:t>
      </w:r>
      <w:r>
        <w:rPr>
          <w:rFonts w:ascii="Times New Roman" w:hAnsi="Times New Roman"/>
          <w:sz w:val="24"/>
          <w:szCs w:val="24"/>
          <w:lang w:val="fr-FR"/>
        </w:rPr>
        <w:t xml:space="preserve"> </w:t>
      </w:r>
      <w:r>
        <w:rPr>
          <w:rFonts w:ascii="Times New Roman" w:hAnsi="Times New Roman"/>
          <w:sz w:val="24"/>
          <w:szCs w:val="24"/>
        </w:rPr>
        <w:t>као</w:t>
      </w:r>
      <w:r>
        <w:rPr>
          <w:rFonts w:ascii="Times New Roman" w:hAnsi="Times New Roman"/>
          <w:sz w:val="24"/>
          <w:szCs w:val="24"/>
          <w:lang w:val="fr-FR"/>
        </w:rPr>
        <w:t xml:space="preserve"> </w:t>
      </w:r>
      <w:r>
        <w:rPr>
          <w:rFonts w:ascii="Times New Roman" w:hAnsi="Times New Roman"/>
          <w:sz w:val="24"/>
          <w:szCs w:val="24"/>
        </w:rPr>
        <w:t>пример</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основу</w:t>
      </w:r>
      <w:r>
        <w:rPr>
          <w:rFonts w:ascii="Times New Roman" w:hAnsi="Times New Roman"/>
          <w:sz w:val="24"/>
          <w:szCs w:val="24"/>
          <w:lang w:val="fr-FR"/>
        </w:rPr>
        <w:t xml:space="preserve"> </w:t>
      </w:r>
      <w:r>
        <w:rPr>
          <w:rFonts w:ascii="Times New Roman" w:hAnsi="Times New Roman"/>
          <w:sz w:val="24"/>
          <w:szCs w:val="24"/>
        </w:rPr>
        <w:t>ког</w:t>
      </w:r>
      <w:r>
        <w:rPr>
          <w:rFonts w:ascii="Times New Roman" w:hAnsi="Times New Roman"/>
          <w:sz w:val="24"/>
          <w:szCs w:val="24"/>
          <w:lang w:val="fr-FR"/>
        </w:rPr>
        <w:t xml:space="preserve"> </w:t>
      </w:r>
      <w:r>
        <w:rPr>
          <w:rFonts w:ascii="Times New Roman" w:hAnsi="Times New Roman"/>
          <w:sz w:val="24"/>
          <w:szCs w:val="24"/>
        </w:rPr>
        <w:t>ученик</w:t>
      </w:r>
      <w:r>
        <w:rPr>
          <w:rFonts w:ascii="Times New Roman" w:hAnsi="Times New Roman"/>
          <w:sz w:val="24"/>
          <w:szCs w:val="24"/>
          <w:lang w:val="fr-FR"/>
        </w:rPr>
        <w:t xml:space="preserve"> </w:t>
      </w:r>
      <w:r>
        <w:rPr>
          <w:rFonts w:ascii="Times New Roman" w:hAnsi="Times New Roman"/>
          <w:sz w:val="24"/>
          <w:szCs w:val="24"/>
        </w:rPr>
        <w:lastRenderedPageBreak/>
        <w:t>добија</w:t>
      </w:r>
      <w:r>
        <w:rPr>
          <w:rFonts w:ascii="Times New Roman" w:hAnsi="Times New Roman"/>
          <w:sz w:val="24"/>
          <w:szCs w:val="24"/>
          <w:lang w:val="fr-FR"/>
        </w:rPr>
        <w:t xml:space="preserve"> </w:t>
      </w:r>
      <w:r>
        <w:rPr>
          <w:rFonts w:ascii="Times New Roman" w:hAnsi="Times New Roman"/>
          <w:sz w:val="24"/>
          <w:szCs w:val="24"/>
        </w:rPr>
        <w:t>апстрактну</w:t>
      </w:r>
      <w:r>
        <w:rPr>
          <w:rFonts w:ascii="Times New Roman" w:hAnsi="Times New Roman"/>
          <w:sz w:val="24"/>
          <w:szCs w:val="24"/>
          <w:lang w:val="fr-FR"/>
        </w:rPr>
        <w:t xml:space="preserve"> </w:t>
      </w:r>
      <w:r>
        <w:rPr>
          <w:rFonts w:ascii="Times New Roman" w:hAnsi="Times New Roman"/>
          <w:sz w:val="24"/>
          <w:szCs w:val="24"/>
        </w:rPr>
        <w:t>идеју</w:t>
      </w:r>
      <w:r>
        <w:rPr>
          <w:rFonts w:ascii="Times New Roman" w:hAnsi="Times New Roman"/>
          <w:sz w:val="24"/>
          <w:szCs w:val="24"/>
          <w:lang w:val="fr-FR"/>
        </w:rPr>
        <w:t xml:space="preserve">, </w:t>
      </w:r>
      <w:r>
        <w:rPr>
          <w:rFonts w:ascii="Times New Roman" w:hAnsi="Times New Roman"/>
          <w:sz w:val="24"/>
          <w:szCs w:val="24"/>
        </w:rPr>
        <w:t>упознаје</w:t>
      </w:r>
      <w:r>
        <w:rPr>
          <w:rFonts w:ascii="Times New Roman" w:hAnsi="Times New Roman"/>
          <w:sz w:val="24"/>
          <w:szCs w:val="24"/>
          <w:lang w:val="fr-FR"/>
        </w:rPr>
        <w:t xml:space="preserve"> </w:t>
      </w:r>
      <w:r>
        <w:rPr>
          <w:rFonts w:ascii="Times New Roman" w:hAnsi="Times New Roman"/>
          <w:sz w:val="24"/>
          <w:szCs w:val="24"/>
        </w:rPr>
        <w:t>предмет</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његов</w:t>
      </w:r>
      <w:r>
        <w:rPr>
          <w:rFonts w:ascii="Times New Roman" w:hAnsi="Times New Roman"/>
          <w:sz w:val="24"/>
          <w:szCs w:val="24"/>
          <w:lang w:val="fr-FR"/>
        </w:rPr>
        <w:t xml:space="preserve"> </w:t>
      </w:r>
      <w:r>
        <w:rPr>
          <w:rFonts w:ascii="Times New Roman" w:hAnsi="Times New Roman"/>
          <w:sz w:val="24"/>
          <w:szCs w:val="24"/>
        </w:rPr>
        <w:t>назив</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страном</w:t>
      </w:r>
      <w:r>
        <w:rPr>
          <w:rFonts w:ascii="Times New Roman" w:hAnsi="Times New Roman"/>
          <w:sz w:val="24"/>
          <w:szCs w:val="24"/>
          <w:lang w:val="fr-FR"/>
        </w:rPr>
        <w:t xml:space="preserve"> </w:t>
      </w:r>
      <w:r>
        <w:rPr>
          <w:rFonts w:ascii="Times New Roman" w:hAnsi="Times New Roman"/>
          <w:sz w:val="24"/>
          <w:szCs w:val="24"/>
        </w:rPr>
        <w:t>језику</w:t>
      </w:r>
      <w:r>
        <w:rPr>
          <w:rFonts w:ascii="Times New Roman" w:hAnsi="Times New Roman"/>
          <w:sz w:val="24"/>
          <w:szCs w:val="24"/>
          <w:lang w:val="fr-FR"/>
        </w:rPr>
        <w:t xml:space="preserve"> □</w:t>
      </w:r>
      <w:r>
        <w:rPr>
          <w:rFonts w:ascii="Times New Roman" w:hAnsi="Times New Roman"/>
          <w:sz w:val="24"/>
          <w:szCs w:val="24"/>
          <w:lang w:val="sr-Cyrl-CS"/>
        </w:rPr>
        <w:t xml:space="preserve"> </w:t>
      </w:r>
      <w:r>
        <w:rPr>
          <w:rFonts w:ascii="Times New Roman" w:hAnsi="Times New Roman"/>
          <w:sz w:val="24"/>
          <w:szCs w:val="24"/>
        </w:rPr>
        <w:t>Примењиван</w:t>
      </w:r>
      <w:r>
        <w:rPr>
          <w:rFonts w:ascii="Times New Roman" w:hAnsi="Times New Roman"/>
          <w:sz w:val="24"/>
          <w:szCs w:val="24"/>
          <w:lang w:val="fr-FR"/>
        </w:rPr>
        <w:t xml:space="preserve"> </w:t>
      </w:r>
      <w:r>
        <w:rPr>
          <w:rFonts w:ascii="Times New Roman" w:hAnsi="Times New Roman"/>
          <w:sz w:val="24"/>
          <w:szCs w:val="24"/>
        </w:rPr>
        <w:t>је</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настави</w:t>
      </w:r>
      <w:r>
        <w:rPr>
          <w:rFonts w:ascii="Times New Roman" w:hAnsi="Times New Roman"/>
          <w:sz w:val="24"/>
          <w:szCs w:val="24"/>
          <w:lang w:val="fr-FR"/>
        </w:rPr>
        <w:t xml:space="preserve"> </w:t>
      </w:r>
      <w:r>
        <w:rPr>
          <w:rFonts w:ascii="Times New Roman" w:hAnsi="Times New Roman"/>
          <w:sz w:val="24"/>
          <w:szCs w:val="24"/>
        </w:rPr>
        <w:t>страних</w:t>
      </w:r>
      <w:r>
        <w:rPr>
          <w:rFonts w:ascii="Times New Roman" w:hAnsi="Times New Roman"/>
          <w:sz w:val="24"/>
          <w:szCs w:val="24"/>
          <w:lang w:val="fr-FR"/>
        </w:rPr>
        <w:t xml:space="preserve"> </w:t>
      </w:r>
      <w:r>
        <w:rPr>
          <w:rFonts w:ascii="Times New Roman" w:hAnsi="Times New Roman"/>
          <w:sz w:val="24"/>
          <w:szCs w:val="24"/>
        </w:rPr>
        <w:t>језика</w:t>
      </w:r>
      <w:r>
        <w:rPr>
          <w:rFonts w:ascii="Times New Roman" w:hAnsi="Times New Roman"/>
          <w:sz w:val="24"/>
          <w:szCs w:val="24"/>
          <w:lang w:val="fr-FR"/>
        </w:rPr>
        <w:t xml:space="preserve"> </w:t>
      </w:r>
      <w:r>
        <w:rPr>
          <w:rFonts w:ascii="Times New Roman" w:hAnsi="Times New Roman"/>
          <w:sz w:val="24"/>
          <w:szCs w:val="24"/>
        </w:rPr>
        <w:t>организованој</w:t>
      </w:r>
      <w:r>
        <w:rPr>
          <w:rFonts w:ascii="Times New Roman" w:hAnsi="Times New Roman"/>
          <w:sz w:val="24"/>
          <w:szCs w:val="24"/>
          <w:lang w:val="fr-FR"/>
        </w:rPr>
        <w:t xml:space="preserve"> </w:t>
      </w:r>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директној</w:t>
      </w:r>
      <w:r>
        <w:rPr>
          <w:rFonts w:ascii="Times New Roman" w:hAnsi="Times New Roman"/>
          <w:sz w:val="24"/>
          <w:szCs w:val="24"/>
          <w:lang w:val="fr-FR"/>
        </w:rPr>
        <w:t xml:space="preserve"> </w:t>
      </w:r>
      <w:r>
        <w:rPr>
          <w:rFonts w:ascii="Times New Roman" w:hAnsi="Times New Roman"/>
          <w:sz w:val="24"/>
          <w:szCs w:val="24"/>
        </w:rPr>
        <w:t>методи</w:t>
      </w:r>
      <w:r>
        <w:rPr>
          <w:rFonts w:ascii="Times New Roman" w:hAnsi="Times New Roman"/>
          <w:sz w:val="24"/>
          <w:szCs w:val="24"/>
          <w:lang w:val="sr-Cyrl-CS"/>
        </w:rPr>
        <w:t>.); ознака за врсту публикације (</w:t>
      </w:r>
      <w:r>
        <w:rPr>
          <w:rFonts w:ascii="Times New Roman" w:hAnsi="Times New Roman"/>
          <w:b/>
          <w:i/>
          <w:sz w:val="24"/>
          <w:szCs w:val="24"/>
          <w:lang w:val="fr-FR"/>
        </w:rPr>
        <w:t>Étude de linguistique appliquée</w:t>
      </w:r>
      <w:r>
        <w:rPr>
          <w:rFonts w:ascii="Times New Roman" w:hAnsi="Times New Roman"/>
          <w:b/>
          <w:sz w:val="24"/>
          <w:szCs w:val="24"/>
          <w:lang w:val="fr-FR"/>
        </w:rPr>
        <w:t xml:space="preserve"> </w:t>
      </w:r>
      <w:r>
        <w:rPr>
          <w:rFonts w:ascii="Times New Roman" w:hAnsi="Times New Roman"/>
          <w:sz w:val="24"/>
          <w:szCs w:val="24"/>
        </w:rPr>
        <w:t>часопис</w:t>
      </w:r>
      <w:r>
        <w:rPr>
          <w:rFonts w:ascii="Times New Roman" w:hAnsi="Times New Roman"/>
          <w:sz w:val="24"/>
          <w:szCs w:val="24"/>
          <w:lang w:val="fr-FR"/>
        </w:rPr>
        <w:t xml:space="preserve">); </w:t>
      </w:r>
      <w:r>
        <w:rPr>
          <w:rFonts w:ascii="Times New Roman" w:hAnsi="Times New Roman"/>
          <w:sz w:val="24"/>
          <w:szCs w:val="24"/>
        </w:rPr>
        <w:t>навођење</w:t>
      </w:r>
      <w:r>
        <w:rPr>
          <w:rFonts w:ascii="Times New Roman" w:hAnsi="Times New Roman"/>
          <w:sz w:val="24"/>
          <w:szCs w:val="24"/>
          <w:lang w:val="fr-FR"/>
        </w:rPr>
        <w:t xml:space="preserve"> </w:t>
      </w:r>
      <w:r>
        <w:rPr>
          <w:rFonts w:ascii="Times New Roman" w:hAnsi="Times New Roman"/>
          <w:sz w:val="24"/>
          <w:szCs w:val="24"/>
        </w:rPr>
        <w:t>аутора</w:t>
      </w:r>
      <w:r>
        <w:rPr>
          <w:rFonts w:ascii="Times New Roman" w:hAnsi="Times New Roman"/>
          <w:sz w:val="24"/>
          <w:szCs w:val="24"/>
          <w:lang w:val="fr-FR"/>
        </w:rPr>
        <w:t xml:space="preserve"> </w:t>
      </w:r>
      <w:r>
        <w:rPr>
          <w:rFonts w:ascii="Times New Roman" w:hAnsi="Times New Roman"/>
          <w:sz w:val="24"/>
          <w:szCs w:val="24"/>
        </w:rPr>
        <w:t>дела</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године</w:t>
      </w:r>
      <w:r>
        <w:rPr>
          <w:rFonts w:ascii="Times New Roman" w:hAnsi="Times New Roman"/>
          <w:sz w:val="24"/>
          <w:szCs w:val="24"/>
          <w:lang w:val="fr-FR"/>
        </w:rPr>
        <w:t xml:space="preserve"> </w:t>
      </w:r>
      <w:r>
        <w:rPr>
          <w:rFonts w:ascii="Times New Roman" w:hAnsi="Times New Roman"/>
          <w:sz w:val="24"/>
          <w:szCs w:val="24"/>
        </w:rPr>
        <w:t>објављивања</w:t>
      </w:r>
      <w:r>
        <w:rPr>
          <w:rFonts w:ascii="Times New Roman" w:hAnsi="Times New Roman"/>
          <w:sz w:val="24"/>
          <w:szCs w:val="24"/>
          <w:lang w:val="fr-FR"/>
        </w:rPr>
        <w:t xml:space="preserve"> (</w:t>
      </w:r>
      <w:r>
        <w:rPr>
          <w:rFonts w:ascii="Times New Roman" w:hAnsi="Times New Roman"/>
          <w:b/>
          <w:i/>
          <w:sz w:val="24"/>
          <w:szCs w:val="24"/>
          <w:lang w:val="fr-FR"/>
        </w:rPr>
        <w:t>La guerre des langues et les politiques linguistiques</w:t>
      </w:r>
      <w:r>
        <w:rPr>
          <w:rFonts w:ascii="Times New Roman" w:hAnsi="Times New Roman"/>
          <w:sz w:val="24"/>
          <w:szCs w:val="24"/>
          <w:lang w:val="fr-FR"/>
        </w:rPr>
        <w:t xml:space="preserve"> (L. J. Calvet, 1987); </w:t>
      </w:r>
      <w:r>
        <w:rPr>
          <w:rFonts w:ascii="Times New Roman" w:hAnsi="Times New Roman"/>
          <w:sz w:val="24"/>
          <w:szCs w:val="24"/>
        </w:rPr>
        <w:t>превод</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пример</w:t>
      </w:r>
      <w:r>
        <w:rPr>
          <w:rFonts w:ascii="Times New Roman" w:hAnsi="Times New Roman"/>
          <w:sz w:val="24"/>
          <w:szCs w:val="24"/>
          <w:lang w:val="fr-FR"/>
        </w:rPr>
        <w:t xml:space="preserve"> (</w:t>
      </w:r>
      <w:r>
        <w:rPr>
          <w:rFonts w:ascii="Times New Roman" w:hAnsi="Times New Roman"/>
          <w:b/>
          <w:sz w:val="24"/>
          <w:szCs w:val="24"/>
          <w:lang w:val="fr-FR"/>
        </w:rPr>
        <w:t>presse enfantine</w:t>
      </w:r>
      <w:r>
        <w:rPr>
          <w:rFonts w:ascii="Times New Roman" w:hAnsi="Times New Roman"/>
          <w:sz w:val="24"/>
          <w:szCs w:val="24"/>
          <w:lang w:val="fr-FR"/>
        </w:rPr>
        <w:t xml:space="preserve"> </w:t>
      </w:r>
      <w:r>
        <w:rPr>
          <w:rFonts w:ascii="Times New Roman" w:hAnsi="Times New Roman"/>
          <w:sz w:val="24"/>
          <w:szCs w:val="24"/>
        </w:rPr>
        <w:t>штампа</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децу</w:t>
      </w:r>
      <w:r>
        <w:rPr>
          <w:rFonts w:ascii="Times New Roman" w:hAnsi="Times New Roman"/>
          <w:sz w:val="24"/>
          <w:szCs w:val="24"/>
          <w:lang w:val="fr-FR"/>
        </w:rPr>
        <w:t xml:space="preserve"> (</w:t>
      </w:r>
      <w:r>
        <w:rPr>
          <w:rFonts w:ascii="Times New Roman" w:hAnsi="Times New Roman"/>
          <w:i/>
          <w:sz w:val="24"/>
          <w:szCs w:val="24"/>
          <w:lang w:val="fr-FR"/>
        </w:rPr>
        <w:t>Pomme d’Api</w:t>
      </w:r>
      <w:r>
        <w:rPr>
          <w:rFonts w:ascii="Times New Roman" w:hAnsi="Times New Roman"/>
          <w:sz w:val="24"/>
          <w:szCs w:val="24"/>
          <w:lang w:val="fr-FR"/>
        </w:rPr>
        <w:t>).</w:t>
      </w:r>
    </w:p>
    <w:p w:rsidR="00B04346" w:rsidRDefault="00B04346" w:rsidP="00B04346">
      <w:pPr>
        <w:pStyle w:val="NoSpacing"/>
        <w:ind w:firstLine="567"/>
        <w:jc w:val="both"/>
        <w:rPr>
          <w:rFonts w:ascii="Times New Roman" w:hAnsi="Times New Roman"/>
          <w:sz w:val="24"/>
          <w:szCs w:val="24"/>
          <w:lang w:val="fr-FR"/>
        </w:rPr>
      </w:pPr>
      <w:r>
        <w:rPr>
          <w:rFonts w:ascii="Times New Roman" w:hAnsi="Times New Roman"/>
          <w:sz w:val="24"/>
          <w:szCs w:val="24"/>
        </w:rPr>
        <w:t>Постоје</w:t>
      </w:r>
      <w:r>
        <w:rPr>
          <w:rFonts w:ascii="Times New Roman" w:hAnsi="Times New Roman"/>
          <w:sz w:val="24"/>
          <w:szCs w:val="24"/>
          <w:lang w:val="fr-FR"/>
        </w:rPr>
        <w:t xml:space="preserve"> </w:t>
      </w:r>
      <w:r>
        <w:rPr>
          <w:rFonts w:ascii="Times New Roman" w:hAnsi="Times New Roman"/>
          <w:sz w:val="24"/>
          <w:szCs w:val="24"/>
        </w:rPr>
        <w:t>одреднице</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примери</w:t>
      </w:r>
      <w:r>
        <w:rPr>
          <w:rFonts w:ascii="Times New Roman" w:hAnsi="Times New Roman"/>
          <w:sz w:val="24"/>
          <w:szCs w:val="24"/>
          <w:lang w:val="fr-FR"/>
        </w:rPr>
        <w:t xml:space="preserve"> </w:t>
      </w:r>
      <w:r>
        <w:rPr>
          <w:rFonts w:ascii="Times New Roman" w:hAnsi="Times New Roman"/>
          <w:sz w:val="24"/>
          <w:szCs w:val="24"/>
        </w:rPr>
        <w:t>праћени</w:t>
      </w:r>
      <w:r>
        <w:rPr>
          <w:rFonts w:ascii="Times New Roman" w:hAnsi="Times New Roman"/>
          <w:sz w:val="24"/>
          <w:szCs w:val="24"/>
          <w:lang w:val="fr-FR"/>
        </w:rPr>
        <w:t xml:space="preserve"> </w:t>
      </w:r>
      <w:r>
        <w:rPr>
          <w:rFonts w:ascii="Times New Roman" w:hAnsi="Times New Roman"/>
          <w:sz w:val="24"/>
          <w:szCs w:val="24"/>
        </w:rPr>
        <w:t>хоризонталном</w:t>
      </w:r>
      <w:r>
        <w:rPr>
          <w:rFonts w:ascii="Times New Roman" w:hAnsi="Times New Roman"/>
          <w:sz w:val="24"/>
          <w:szCs w:val="24"/>
          <w:lang w:val="fr-FR"/>
        </w:rPr>
        <w:t xml:space="preserve"> </w:t>
      </w:r>
      <w:r>
        <w:rPr>
          <w:rFonts w:ascii="Times New Roman" w:hAnsi="Times New Roman"/>
          <w:sz w:val="24"/>
          <w:szCs w:val="24"/>
        </w:rPr>
        <w:t>стрелицом</w:t>
      </w:r>
      <w:r>
        <w:rPr>
          <w:rFonts w:ascii="Times New Roman" w:hAnsi="Times New Roman"/>
          <w:sz w:val="24"/>
          <w:szCs w:val="24"/>
          <w:lang w:val="fr-FR"/>
        </w:rPr>
        <w:t xml:space="preserve">, </w:t>
      </w:r>
      <w:r>
        <w:rPr>
          <w:rFonts w:ascii="Times New Roman" w:hAnsi="Times New Roman"/>
          <w:sz w:val="24"/>
          <w:szCs w:val="24"/>
        </w:rPr>
        <w:t>којом</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упућује</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консултовање</w:t>
      </w:r>
      <w:r>
        <w:rPr>
          <w:rFonts w:ascii="Times New Roman" w:hAnsi="Times New Roman"/>
          <w:sz w:val="24"/>
          <w:szCs w:val="24"/>
          <w:lang w:val="fr-FR"/>
        </w:rPr>
        <w:t xml:space="preserve"> </w:t>
      </w:r>
      <w:r>
        <w:rPr>
          <w:rFonts w:ascii="Times New Roman" w:hAnsi="Times New Roman"/>
          <w:sz w:val="24"/>
          <w:szCs w:val="24"/>
        </w:rPr>
        <w:t>датог</w:t>
      </w:r>
      <w:r>
        <w:rPr>
          <w:rFonts w:ascii="Times New Roman" w:hAnsi="Times New Roman"/>
          <w:sz w:val="24"/>
          <w:szCs w:val="24"/>
          <w:lang w:val="fr-FR"/>
        </w:rPr>
        <w:t xml:space="preserve"> </w:t>
      </w:r>
      <w:r>
        <w:rPr>
          <w:rFonts w:ascii="Times New Roman" w:hAnsi="Times New Roman"/>
          <w:sz w:val="24"/>
          <w:szCs w:val="24"/>
        </w:rPr>
        <w:t>појма</w:t>
      </w:r>
      <w:r w:rsidR="00EC5C83" w:rsidRPr="00794E40">
        <w:rPr>
          <w:rFonts w:ascii="Times New Roman" w:hAnsi="Times New Roman"/>
          <w:sz w:val="24"/>
          <w:szCs w:val="24"/>
          <w:lang w:val="fr-FR"/>
        </w:rPr>
        <w:t xml:space="preserve"> (</w:t>
      </w:r>
      <w:r>
        <w:rPr>
          <w:rFonts w:ascii="Times New Roman" w:hAnsi="Times New Roman"/>
          <w:b/>
          <w:sz w:val="24"/>
          <w:szCs w:val="24"/>
          <w:lang w:val="fr-FR"/>
        </w:rPr>
        <w:t>DIAPOSITIVE</w:t>
      </w:r>
      <w:r>
        <w:rPr>
          <w:rFonts w:ascii="Times New Roman" w:hAnsi="Times New Roman"/>
          <w:sz w:val="24"/>
          <w:szCs w:val="24"/>
          <w:vertAlign w:val="subscript"/>
          <w:lang w:val="fr-FR"/>
        </w:rPr>
        <w:t>5</w:t>
      </w:r>
      <w:r>
        <w:rPr>
          <w:rFonts w:ascii="Times New Roman" w:hAnsi="Times New Roman"/>
          <w:sz w:val="24"/>
          <w:szCs w:val="24"/>
          <w:vertAlign w:val="subscript"/>
          <w:lang w:val="sr-Cyrl-CS"/>
        </w:rPr>
        <w:t>4</w:t>
      </w:r>
      <w:r>
        <w:rPr>
          <w:rFonts w:ascii="Times New Roman" w:hAnsi="Times New Roman"/>
          <w:b/>
          <w:sz w:val="24"/>
          <w:szCs w:val="24"/>
          <w:lang w:val="fr-FR"/>
        </w:rPr>
        <w:t xml:space="preserve"> </w:t>
      </w:r>
      <w:r>
        <w:rPr>
          <w:rFonts w:ascii="Times New Roman" w:hAnsi="Times New Roman"/>
          <w:sz w:val="24"/>
          <w:szCs w:val="24"/>
          <w:lang w:val="fr-FR"/>
        </w:rPr>
        <w:t xml:space="preserve">f. </w:t>
      </w:r>
      <w:r>
        <w:rPr>
          <w:rFonts w:ascii="Times New Roman" w:hAnsi="Times New Roman"/>
          <w:sz w:val="24"/>
          <w:szCs w:val="24"/>
        </w:rPr>
        <w:t>дијапозитив</w:t>
      </w:r>
      <w:r>
        <w:rPr>
          <w:rFonts w:ascii="Times New Roman" w:hAnsi="Times New Roman"/>
          <w:sz w:val="24"/>
          <w:szCs w:val="24"/>
          <w:lang w:val="fr-FR"/>
        </w:rPr>
        <w:t xml:space="preserve">, </w:t>
      </w:r>
      <w:r>
        <w:rPr>
          <w:rFonts w:ascii="Times New Roman" w:hAnsi="Times New Roman"/>
          <w:sz w:val="24"/>
          <w:szCs w:val="24"/>
        </w:rPr>
        <w:t>слајд</w:t>
      </w:r>
      <w:r>
        <w:rPr>
          <w:rFonts w:ascii="Times New Roman" w:hAnsi="Times New Roman"/>
          <w:sz w:val="24"/>
          <w:szCs w:val="24"/>
          <w:lang w:val="fr-FR"/>
        </w:rPr>
        <w:t xml:space="preserve">: </w:t>
      </w:r>
      <w:r>
        <w:rPr>
          <w:rFonts w:ascii="Times New Roman" w:hAnsi="Times New Roman"/>
          <w:sz w:val="24"/>
          <w:szCs w:val="24"/>
        </w:rPr>
        <w:t>фотографски</w:t>
      </w:r>
      <w:r>
        <w:rPr>
          <w:rFonts w:ascii="Times New Roman" w:hAnsi="Times New Roman"/>
          <w:sz w:val="24"/>
          <w:szCs w:val="24"/>
          <w:lang w:val="fr-FR"/>
        </w:rPr>
        <w:t xml:space="preserve"> </w:t>
      </w:r>
      <w:r>
        <w:rPr>
          <w:rFonts w:ascii="Times New Roman" w:hAnsi="Times New Roman"/>
          <w:sz w:val="24"/>
          <w:szCs w:val="24"/>
        </w:rPr>
        <w:t>позитив</w:t>
      </w:r>
      <w:r>
        <w:rPr>
          <w:rFonts w:ascii="Times New Roman" w:hAnsi="Times New Roman"/>
          <w:sz w:val="24"/>
          <w:szCs w:val="24"/>
          <w:lang w:val="fr-FR"/>
        </w:rPr>
        <w:t xml:space="preserve"> </w:t>
      </w:r>
      <w:r>
        <w:rPr>
          <w:rFonts w:ascii="Times New Roman" w:hAnsi="Times New Roman"/>
          <w:sz w:val="24"/>
          <w:szCs w:val="24"/>
        </w:rPr>
        <w:t>снимак</w:t>
      </w:r>
      <w:r>
        <w:rPr>
          <w:rFonts w:ascii="Times New Roman" w:hAnsi="Times New Roman"/>
          <w:sz w:val="24"/>
          <w:szCs w:val="24"/>
          <w:lang w:val="fr-FR"/>
        </w:rPr>
        <w:t xml:space="preserve"> </w:t>
      </w:r>
      <w:r>
        <w:rPr>
          <w:rFonts w:ascii="Times New Roman" w:hAnsi="Times New Roman"/>
          <w:sz w:val="24"/>
          <w:szCs w:val="24"/>
        </w:rPr>
        <w:t>намењен</w:t>
      </w:r>
      <w:r>
        <w:rPr>
          <w:rFonts w:ascii="Times New Roman" w:hAnsi="Times New Roman"/>
          <w:sz w:val="24"/>
          <w:szCs w:val="24"/>
          <w:lang w:val="fr-FR"/>
        </w:rPr>
        <w:t xml:space="preserve"> </w:t>
      </w:r>
      <w:r>
        <w:rPr>
          <w:rFonts w:ascii="Times New Roman" w:hAnsi="Times New Roman"/>
          <w:sz w:val="24"/>
          <w:szCs w:val="24"/>
        </w:rPr>
        <w:t>пројекцији</w:t>
      </w:r>
      <w:r>
        <w:rPr>
          <w:rFonts w:ascii="Times New Roman" w:hAnsi="Times New Roman"/>
          <w:sz w:val="24"/>
          <w:szCs w:val="24"/>
          <w:lang w:val="fr-FR"/>
        </w:rPr>
        <w:t xml:space="preserve"> </w:t>
      </w:r>
      <w:r>
        <w:rPr>
          <w:rFonts w:ascii="Times New Roman" w:hAnsi="Times New Roman"/>
          <w:b/>
          <w:sz w:val="24"/>
          <w:szCs w:val="24"/>
          <w:lang w:val="fr-FR"/>
        </w:rPr>
        <w:t xml:space="preserve">→ </w:t>
      </w:r>
      <w:r>
        <w:rPr>
          <w:rFonts w:ascii="Times New Roman" w:hAnsi="Times New Roman"/>
          <w:sz w:val="24"/>
          <w:szCs w:val="24"/>
          <w:lang w:val="fr-FR"/>
        </w:rPr>
        <w:t xml:space="preserve">méthode SGAV; </w:t>
      </w:r>
      <w:r>
        <w:rPr>
          <w:rFonts w:ascii="Times New Roman" w:hAnsi="Times New Roman"/>
          <w:b/>
          <w:sz w:val="24"/>
          <w:szCs w:val="24"/>
          <w:lang w:val="fr-FR"/>
        </w:rPr>
        <w:t xml:space="preserve">exercices de répétition </w:t>
      </w:r>
      <w:r>
        <w:rPr>
          <w:rFonts w:ascii="Times New Roman" w:hAnsi="Times New Roman"/>
          <w:sz w:val="24"/>
          <w:szCs w:val="24"/>
        </w:rPr>
        <w:t>вежбе</w:t>
      </w:r>
      <w:r>
        <w:rPr>
          <w:rFonts w:ascii="Times New Roman" w:hAnsi="Times New Roman"/>
          <w:sz w:val="24"/>
          <w:szCs w:val="24"/>
          <w:lang w:val="fr-FR"/>
        </w:rPr>
        <w:t xml:space="preserve"> </w:t>
      </w:r>
      <w:r>
        <w:rPr>
          <w:rFonts w:ascii="Times New Roman" w:hAnsi="Times New Roman"/>
          <w:sz w:val="24"/>
          <w:szCs w:val="24"/>
        </w:rPr>
        <w:t>понављања</w:t>
      </w:r>
      <w:r>
        <w:rPr>
          <w:rFonts w:ascii="Times New Roman" w:hAnsi="Times New Roman"/>
          <w:sz w:val="24"/>
          <w:szCs w:val="24"/>
          <w:lang w:val="fr-FR"/>
        </w:rPr>
        <w:t xml:space="preserve"> → exercice, MAO</w:t>
      </w:r>
      <w:r w:rsidR="00EC5C83" w:rsidRPr="00794E40">
        <w:rPr>
          <w:rFonts w:ascii="Times New Roman" w:hAnsi="Times New Roman"/>
          <w:sz w:val="24"/>
          <w:szCs w:val="24"/>
          <w:lang w:val="fr-FR"/>
        </w:rPr>
        <w:t>)</w:t>
      </w:r>
      <w:r>
        <w:rPr>
          <w:rFonts w:ascii="Times New Roman" w:hAnsi="Times New Roman"/>
          <w:sz w:val="24"/>
          <w:szCs w:val="24"/>
          <w:lang w:val="fr-FR"/>
        </w:rPr>
        <w:t>.</w:t>
      </w:r>
    </w:p>
    <w:p w:rsidR="00B04346" w:rsidRDefault="00B04346" w:rsidP="00B04346">
      <w:pPr>
        <w:pStyle w:val="NoSpacing"/>
        <w:ind w:firstLine="567"/>
        <w:jc w:val="both"/>
        <w:rPr>
          <w:rFonts w:ascii="Times New Roman" w:hAnsi="Times New Roman"/>
          <w:sz w:val="24"/>
          <w:szCs w:val="24"/>
          <w:lang w:val="fr-FR"/>
        </w:rPr>
      </w:pPr>
    </w:p>
    <w:p w:rsidR="00B04346" w:rsidRDefault="00B04346" w:rsidP="00B04346">
      <w:pPr>
        <w:pStyle w:val="NoSpacing"/>
        <w:ind w:firstLine="567"/>
        <w:jc w:val="both"/>
        <w:rPr>
          <w:rFonts w:ascii="Times New Roman" w:hAnsi="Times New Roman"/>
          <w:b/>
          <w:sz w:val="24"/>
          <w:szCs w:val="24"/>
          <w:lang w:val="fr-FR"/>
        </w:rPr>
      </w:pPr>
      <w:r>
        <w:rPr>
          <w:rFonts w:ascii="Times New Roman" w:hAnsi="Times New Roman"/>
          <w:b/>
          <w:sz w:val="24"/>
          <w:szCs w:val="24"/>
        </w:rPr>
        <w:t>Закључно</w:t>
      </w:r>
      <w:r>
        <w:rPr>
          <w:rFonts w:ascii="Times New Roman" w:hAnsi="Times New Roman"/>
          <w:b/>
          <w:sz w:val="24"/>
          <w:szCs w:val="24"/>
          <w:lang w:val="fr-FR"/>
        </w:rPr>
        <w:t xml:space="preserve"> </w:t>
      </w:r>
      <w:r>
        <w:rPr>
          <w:rFonts w:ascii="Times New Roman" w:hAnsi="Times New Roman"/>
          <w:b/>
          <w:sz w:val="24"/>
          <w:szCs w:val="24"/>
        </w:rPr>
        <w:t>мишљење</w:t>
      </w:r>
    </w:p>
    <w:p w:rsidR="00B04346" w:rsidRDefault="00B04346" w:rsidP="00B04346">
      <w:pPr>
        <w:pStyle w:val="NoSpacing"/>
        <w:ind w:firstLine="567"/>
        <w:jc w:val="both"/>
        <w:rPr>
          <w:lang w:val="sr-Cyrl-CS"/>
        </w:rPr>
      </w:pPr>
      <w:r>
        <w:rPr>
          <w:rFonts w:ascii="Times New Roman" w:hAnsi="Times New Roman"/>
          <w:sz w:val="24"/>
          <w:szCs w:val="24"/>
        </w:rPr>
        <w:t>Изнета</w:t>
      </w:r>
      <w:r>
        <w:rPr>
          <w:rFonts w:ascii="Times New Roman" w:hAnsi="Times New Roman"/>
          <w:sz w:val="24"/>
          <w:szCs w:val="24"/>
          <w:lang w:val="fr-FR"/>
        </w:rPr>
        <w:t xml:space="preserve"> </w:t>
      </w:r>
      <w:r>
        <w:rPr>
          <w:rFonts w:ascii="Times New Roman" w:hAnsi="Times New Roman"/>
          <w:sz w:val="24"/>
          <w:szCs w:val="24"/>
        </w:rPr>
        <w:t>запажања</w:t>
      </w:r>
      <w:r>
        <w:rPr>
          <w:rFonts w:ascii="Times New Roman" w:hAnsi="Times New Roman"/>
          <w:sz w:val="24"/>
          <w:szCs w:val="24"/>
          <w:lang w:val="fr-FR"/>
        </w:rPr>
        <w:t xml:space="preserve"> </w:t>
      </w:r>
      <w:r>
        <w:rPr>
          <w:rFonts w:ascii="Times New Roman" w:hAnsi="Times New Roman"/>
          <w:sz w:val="24"/>
          <w:szCs w:val="24"/>
        </w:rPr>
        <w:t>поткрепљена</w:t>
      </w:r>
      <w:r>
        <w:rPr>
          <w:rFonts w:ascii="Times New Roman" w:hAnsi="Times New Roman"/>
          <w:sz w:val="24"/>
          <w:szCs w:val="24"/>
          <w:lang w:val="fr-FR"/>
        </w:rPr>
        <w:t xml:space="preserve"> </w:t>
      </w:r>
      <w:r>
        <w:rPr>
          <w:rFonts w:ascii="Times New Roman" w:hAnsi="Times New Roman"/>
          <w:sz w:val="24"/>
          <w:szCs w:val="24"/>
        </w:rPr>
        <w:t>примерима</w:t>
      </w:r>
      <w:r>
        <w:rPr>
          <w:rFonts w:ascii="Times New Roman" w:hAnsi="Times New Roman"/>
          <w:sz w:val="24"/>
          <w:szCs w:val="24"/>
          <w:lang w:val="fr-FR"/>
        </w:rPr>
        <w:t xml:space="preserve"> </w:t>
      </w:r>
      <w:r>
        <w:rPr>
          <w:rFonts w:ascii="Times New Roman" w:hAnsi="Times New Roman"/>
          <w:sz w:val="24"/>
          <w:szCs w:val="24"/>
        </w:rPr>
        <w:t>имала</w:t>
      </w:r>
      <w:r>
        <w:rPr>
          <w:rFonts w:ascii="Times New Roman" w:hAnsi="Times New Roman"/>
          <w:sz w:val="24"/>
          <w:szCs w:val="24"/>
          <w:lang w:val="fr-FR"/>
        </w:rPr>
        <w:t xml:space="preserve"> </w:t>
      </w:r>
      <w:r>
        <w:rPr>
          <w:rFonts w:ascii="Times New Roman" w:hAnsi="Times New Roman"/>
          <w:sz w:val="24"/>
          <w:szCs w:val="24"/>
        </w:rPr>
        <w:t>су</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циљ</w:t>
      </w:r>
      <w:r>
        <w:rPr>
          <w:rFonts w:ascii="Times New Roman" w:hAnsi="Times New Roman"/>
          <w:sz w:val="24"/>
          <w:szCs w:val="24"/>
          <w:lang w:val="fr-FR"/>
        </w:rPr>
        <w:t xml:space="preserve"> </w:t>
      </w:r>
      <w:r>
        <w:rPr>
          <w:rFonts w:ascii="Times New Roman" w:hAnsi="Times New Roman"/>
          <w:sz w:val="24"/>
          <w:szCs w:val="24"/>
        </w:rPr>
        <w:t>да</w:t>
      </w:r>
      <w:r>
        <w:rPr>
          <w:rFonts w:ascii="Times New Roman" w:hAnsi="Times New Roman"/>
          <w:sz w:val="24"/>
          <w:szCs w:val="24"/>
          <w:lang w:val="fr-FR"/>
        </w:rPr>
        <w:t xml:space="preserve"> </w:t>
      </w:r>
      <w:r>
        <w:rPr>
          <w:rFonts w:ascii="Times New Roman" w:hAnsi="Times New Roman"/>
          <w:sz w:val="24"/>
          <w:szCs w:val="24"/>
        </w:rPr>
        <w:t>образложено</w:t>
      </w:r>
      <w:r>
        <w:rPr>
          <w:rFonts w:ascii="Times New Roman" w:hAnsi="Times New Roman"/>
          <w:sz w:val="24"/>
          <w:szCs w:val="24"/>
          <w:lang w:val="fr-FR"/>
        </w:rPr>
        <w:t xml:space="preserve"> </w:t>
      </w:r>
      <w:r>
        <w:rPr>
          <w:rFonts w:ascii="Times New Roman" w:hAnsi="Times New Roman"/>
          <w:sz w:val="24"/>
          <w:szCs w:val="24"/>
        </w:rPr>
        <w:t>укажу</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неколико</w:t>
      </w:r>
      <w:r>
        <w:rPr>
          <w:rFonts w:ascii="Times New Roman" w:hAnsi="Times New Roman"/>
          <w:sz w:val="24"/>
          <w:szCs w:val="24"/>
          <w:lang w:val="fr-FR"/>
        </w:rPr>
        <w:t xml:space="preserve"> </w:t>
      </w:r>
      <w:r>
        <w:rPr>
          <w:rFonts w:ascii="Times New Roman" w:hAnsi="Times New Roman"/>
          <w:sz w:val="24"/>
          <w:szCs w:val="24"/>
        </w:rPr>
        <w:t>карактеристика</w:t>
      </w:r>
      <w:r>
        <w:rPr>
          <w:rFonts w:ascii="Times New Roman" w:hAnsi="Times New Roman"/>
          <w:sz w:val="24"/>
          <w:szCs w:val="24"/>
          <w:lang w:val="fr-FR"/>
        </w:rPr>
        <w:t xml:space="preserve"> </w:t>
      </w:r>
      <w:r>
        <w:rPr>
          <w:rFonts w:ascii="Times New Roman" w:hAnsi="Times New Roman"/>
          <w:sz w:val="24"/>
          <w:szCs w:val="24"/>
        </w:rPr>
        <w:t>овог</w:t>
      </w:r>
      <w:r>
        <w:rPr>
          <w:rFonts w:ascii="Times New Roman" w:hAnsi="Times New Roman"/>
          <w:sz w:val="24"/>
          <w:szCs w:val="24"/>
          <w:lang w:val="fr-FR"/>
        </w:rPr>
        <w:t xml:space="preserve"> </w:t>
      </w:r>
      <w:r>
        <w:rPr>
          <w:rFonts w:ascii="Times New Roman" w:hAnsi="Times New Roman"/>
          <w:sz w:val="24"/>
          <w:szCs w:val="24"/>
        </w:rPr>
        <w:t>Речника</w:t>
      </w:r>
      <w:r>
        <w:rPr>
          <w:rFonts w:ascii="Times New Roman" w:hAnsi="Times New Roman"/>
          <w:sz w:val="24"/>
          <w:szCs w:val="24"/>
          <w:lang w:val="fr-FR"/>
        </w:rPr>
        <w:t xml:space="preserve">, </w:t>
      </w:r>
      <w:r>
        <w:rPr>
          <w:rFonts w:ascii="Times New Roman" w:hAnsi="Times New Roman"/>
          <w:sz w:val="24"/>
          <w:szCs w:val="24"/>
        </w:rPr>
        <w:t>назначених</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уводу</w:t>
      </w:r>
      <w:r>
        <w:rPr>
          <w:rFonts w:ascii="Times New Roman" w:hAnsi="Times New Roman"/>
          <w:sz w:val="24"/>
          <w:szCs w:val="24"/>
          <w:lang w:val="fr-FR"/>
        </w:rPr>
        <w:t xml:space="preserve"> </w:t>
      </w:r>
      <w:r>
        <w:rPr>
          <w:rFonts w:ascii="Times New Roman" w:hAnsi="Times New Roman"/>
          <w:sz w:val="24"/>
          <w:szCs w:val="24"/>
        </w:rPr>
        <w:t>рецензије</w:t>
      </w:r>
      <w:r>
        <w:rPr>
          <w:rFonts w:ascii="Times New Roman" w:hAnsi="Times New Roman"/>
          <w:sz w:val="24"/>
          <w:szCs w:val="24"/>
          <w:lang w:val="fr-FR"/>
        </w:rPr>
        <w:t xml:space="preserve">, </w:t>
      </w:r>
      <w:r>
        <w:rPr>
          <w:rFonts w:ascii="Times New Roman" w:hAnsi="Times New Roman"/>
          <w:sz w:val="24"/>
          <w:szCs w:val="24"/>
        </w:rPr>
        <w:t>који</w:t>
      </w:r>
      <w:r>
        <w:rPr>
          <w:rFonts w:ascii="Times New Roman" w:hAnsi="Times New Roman"/>
          <w:sz w:val="24"/>
          <w:szCs w:val="24"/>
          <w:lang w:val="fr-FR"/>
        </w:rPr>
        <w:t xml:space="preserve"> </w:t>
      </w:r>
      <w:r>
        <w:rPr>
          <w:rFonts w:ascii="Times New Roman" w:hAnsi="Times New Roman"/>
          <w:sz w:val="24"/>
          <w:szCs w:val="24"/>
        </w:rPr>
        <w:t>га</w:t>
      </w:r>
      <w:r>
        <w:rPr>
          <w:rFonts w:ascii="Times New Roman" w:hAnsi="Times New Roman"/>
          <w:sz w:val="24"/>
          <w:szCs w:val="24"/>
          <w:lang w:val="fr-FR"/>
        </w:rPr>
        <w:t xml:space="preserve"> </w:t>
      </w:r>
      <w:r>
        <w:rPr>
          <w:rFonts w:ascii="Times New Roman" w:hAnsi="Times New Roman"/>
          <w:sz w:val="24"/>
          <w:szCs w:val="24"/>
        </w:rPr>
        <w:t>чине</w:t>
      </w:r>
      <w:r>
        <w:rPr>
          <w:rFonts w:ascii="Times New Roman" w:hAnsi="Times New Roman"/>
          <w:sz w:val="24"/>
          <w:szCs w:val="24"/>
          <w:lang w:val="fr-FR"/>
        </w:rPr>
        <w:t xml:space="preserve"> </w:t>
      </w:r>
      <w:r>
        <w:rPr>
          <w:rFonts w:ascii="Times New Roman" w:hAnsi="Times New Roman"/>
          <w:sz w:val="24"/>
          <w:szCs w:val="24"/>
        </w:rPr>
        <w:t>вредним</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корисним</w:t>
      </w:r>
      <w:r>
        <w:rPr>
          <w:rFonts w:ascii="Times New Roman" w:hAnsi="Times New Roman"/>
          <w:sz w:val="24"/>
          <w:szCs w:val="24"/>
          <w:lang w:val="fr-FR"/>
        </w:rPr>
        <w:t xml:space="preserve"> </w:t>
      </w:r>
      <w:r>
        <w:rPr>
          <w:rFonts w:ascii="Times New Roman" w:hAnsi="Times New Roman"/>
          <w:sz w:val="24"/>
          <w:szCs w:val="24"/>
        </w:rPr>
        <w:t>штивом</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све</w:t>
      </w:r>
      <w:r>
        <w:rPr>
          <w:rFonts w:ascii="Times New Roman" w:hAnsi="Times New Roman"/>
          <w:sz w:val="24"/>
          <w:szCs w:val="24"/>
          <w:lang w:val="fr-FR"/>
        </w:rPr>
        <w:t xml:space="preserve"> </w:t>
      </w:r>
      <w:r>
        <w:rPr>
          <w:rFonts w:ascii="Times New Roman" w:hAnsi="Times New Roman"/>
          <w:sz w:val="24"/>
          <w:szCs w:val="24"/>
        </w:rPr>
        <w:t>оне</w:t>
      </w:r>
      <w:r>
        <w:rPr>
          <w:rFonts w:ascii="Times New Roman" w:hAnsi="Times New Roman"/>
          <w:sz w:val="24"/>
          <w:szCs w:val="24"/>
          <w:lang w:val="fr-FR"/>
        </w:rPr>
        <w:t xml:space="preserve"> </w:t>
      </w:r>
      <w:r>
        <w:rPr>
          <w:rFonts w:ascii="Times New Roman" w:hAnsi="Times New Roman"/>
          <w:sz w:val="24"/>
          <w:szCs w:val="24"/>
        </w:rPr>
        <w:t>који</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нашој</w:t>
      </w:r>
      <w:r>
        <w:rPr>
          <w:rFonts w:ascii="Times New Roman" w:hAnsi="Times New Roman"/>
          <w:sz w:val="24"/>
          <w:szCs w:val="24"/>
          <w:lang w:val="fr-FR"/>
        </w:rPr>
        <w:t xml:space="preserve"> </w:t>
      </w:r>
      <w:r>
        <w:rPr>
          <w:rFonts w:ascii="Times New Roman" w:hAnsi="Times New Roman"/>
          <w:sz w:val="24"/>
          <w:szCs w:val="24"/>
        </w:rPr>
        <w:t>средини</w:t>
      </w:r>
      <w:r>
        <w:rPr>
          <w:rFonts w:ascii="Times New Roman" w:hAnsi="Times New Roman"/>
          <w:sz w:val="24"/>
          <w:szCs w:val="24"/>
          <w:lang w:val="fr-FR"/>
        </w:rPr>
        <w:t xml:space="preserve"> </w:t>
      </w:r>
      <w:r>
        <w:rPr>
          <w:rFonts w:ascii="Times New Roman" w:hAnsi="Times New Roman"/>
          <w:sz w:val="24"/>
          <w:szCs w:val="24"/>
        </w:rPr>
        <w:t>баве</w:t>
      </w:r>
      <w:r>
        <w:rPr>
          <w:rFonts w:ascii="Times New Roman" w:hAnsi="Times New Roman"/>
          <w:sz w:val="24"/>
          <w:szCs w:val="24"/>
          <w:lang w:val="fr-FR"/>
        </w:rPr>
        <w:t xml:space="preserve"> </w:t>
      </w:r>
      <w:r>
        <w:rPr>
          <w:rFonts w:ascii="Times New Roman" w:hAnsi="Times New Roman"/>
          <w:sz w:val="24"/>
          <w:szCs w:val="24"/>
        </w:rPr>
        <w:t>наставом</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учењем</w:t>
      </w:r>
      <w:r>
        <w:rPr>
          <w:rFonts w:ascii="Times New Roman" w:hAnsi="Times New Roman"/>
          <w:sz w:val="24"/>
          <w:szCs w:val="24"/>
          <w:lang w:val="fr-FR"/>
        </w:rPr>
        <w:t xml:space="preserve"> </w:t>
      </w:r>
      <w:r>
        <w:rPr>
          <w:rFonts w:ascii="Times New Roman" w:hAnsi="Times New Roman"/>
          <w:sz w:val="24"/>
          <w:szCs w:val="24"/>
        </w:rPr>
        <w:t>француског</w:t>
      </w:r>
      <w:r>
        <w:rPr>
          <w:rFonts w:ascii="Times New Roman" w:hAnsi="Times New Roman"/>
          <w:sz w:val="24"/>
          <w:szCs w:val="24"/>
          <w:lang w:val="fr-FR"/>
        </w:rPr>
        <w:t xml:space="preserve"> </w:t>
      </w:r>
      <w:r>
        <w:rPr>
          <w:rFonts w:ascii="Times New Roman" w:hAnsi="Times New Roman"/>
          <w:sz w:val="24"/>
          <w:szCs w:val="24"/>
        </w:rPr>
        <w:t>језика</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практичном</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теоријском</w:t>
      </w:r>
      <w:r>
        <w:rPr>
          <w:rFonts w:ascii="Times New Roman" w:hAnsi="Times New Roman"/>
          <w:sz w:val="24"/>
          <w:szCs w:val="24"/>
          <w:lang w:val="fr-FR"/>
        </w:rPr>
        <w:t xml:space="preserve"> </w:t>
      </w:r>
      <w:r>
        <w:rPr>
          <w:rFonts w:ascii="Times New Roman" w:hAnsi="Times New Roman"/>
          <w:sz w:val="24"/>
          <w:szCs w:val="24"/>
        </w:rPr>
        <w:t>плану</w:t>
      </w:r>
      <w:r>
        <w:rPr>
          <w:rFonts w:ascii="Times New Roman" w:hAnsi="Times New Roman"/>
          <w:sz w:val="24"/>
          <w:szCs w:val="24"/>
          <w:lang w:val="fr-FR"/>
        </w:rPr>
        <w:t xml:space="preserve">. </w:t>
      </w:r>
      <w:r>
        <w:rPr>
          <w:rFonts w:ascii="Times New Roman" w:hAnsi="Times New Roman"/>
          <w:sz w:val="24"/>
          <w:szCs w:val="24"/>
        </w:rPr>
        <w:t>Иновативност</w:t>
      </w:r>
      <w:r>
        <w:rPr>
          <w:rFonts w:ascii="Times New Roman" w:hAnsi="Times New Roman"/>
          <w:sz w:val="24"/>
          <w:szCs w:val="24"/>
          <w:lang w:val="fr-FR"/>
        </w:rPr>
        <w:t xml:space="preserve"> </w:t>
      </w:r>
      <w:r>
        <w:rPr>
          <w:rFonts w:ascii="Times New Roman" w:hAnsi="Times New Roman"/>
          <w:sz w:val="24"/>
          <w:szCs w:val="24"/>
        </w:rPr>
        <w:t>Речника</w:t>
      </w:r>
      <w:r>
        <w:rPr>
          <w:rFonts w:ascii="Times New Roman" w:hAnsi="Times New Roman"/>
          <w:sz w:val="24"/>
          <w:szCs w:val="24"/>
          <w:lang w:val="fr-FR"/>
        </w:rPr>
        <w:t xml:space="preserve"> </w:t>
      </w:r>
      <w:r>
        <w:rPr>
          <w:rFonts w:ascii="Times New Roman" w:hAnsi="Times New Roman"/>
          <w:sz w:val="24"/>
          <w:szCs w:val="24"/>
        </w:rPr>
        <w:t>огледа</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чињеници</w:t>
      </w:r>
      <w:r>
        <w:rPr>
          <w:rFonts w:ascii="Times New Roman" w:hAnsi="Times New Roman"/>
          <w:sz w:val="24"/>
          <w:szCs w:val="24"/>
          <w:lang w:val="fr-FR"/>
        </w:rPr>
        <w:t xml:space="preserve"> </w:t>
      </w:r>
      <w:r>
        <w:rPr>
          <w:rFonts w:ascii="Times New Roman" w:hAnsi="Times New Roman"/>
          <w:sz w:val="24"/>
          <w:szCs w:val="24"/>
        </w:rPr>
        <w:t>да</w:t>
      </w:r>
      <w:r>
        <w:rPr>
          <w:rFonts w:ascii="Times New Roman" w:hAnsi="Times New Roman"/>
          <w:sz w:val="24"/>
          <w:szCs w:val="24"/>
          <w:lang w:val="fr-FR"/>
        </w:rPr>
        <w:t xml:space="preserve"> </w:t>
      </w:r>
      <w:r>
        <w:rPr>
          <w:rFonts w:ascii="Times New Roman" w:hAnsi="Times New Roman"/>
          <w:sz w:val="24"/>
          <w:szCs w:val="24"/>
        </w:rPr>
        <w:t>до</w:t>
      </w:r>
      <w:r>
        <w:rPr>
          <w:rFonts w:ascii="Times New Roman" w:hAnsi="Times New Roman"/>
          <w:sz w:val="24"/>
          <w:szCs w:val="24"/>
          <w:lang w:val="fr-FR"/>
        </w:rPr>
        <w:t xml:space="preserve"> </w:t>
      </w:r>
      <w:r>
        <w:rPr>
          <w:rFonts w:ascii="Times New Roman" w:hAnsi="Times New Roman"/>
          <w:sz w:val="24"/>
          <w:szCs w:val="24"/>
        </w:rPr>
        <w:t>сада</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нашем</w:t>
      </w:r>
      <w:r>
        <w:rPr>
          <w:rFonts w:ascii="Times New Roman" w:hAnsi="Times New Roman"/>
          <w:sz w:val="24"/>
          <w:szCs w:val="24"/>
          <w:lang w:val="fr-FR"/>
        </w:rPr>
        <w:t xml:space="preserve"> </w:t>
      </w:r>
      <w:r>
        <w:rPr>
          <w:rFonts w:ascii="Times New Roman" w:hAnsi="Times New Roman"/>
          <w:sz w:val="24"/>
          <w:szCs w:val="24"/>
        </w:rPr>
        <w:t>говорном</w:t>
      </w:r>
      <w:r>
        <w:rPr>
          <w:rFonts w:ascii="Times New Roman" w:hAnsi="Times New Roman"/>
          <w:sz w:val="24"/>
          <w:szCs w:val="24"/>
          <w:lang w:val="fr-FR"/>
        </w:rPr>
        <w:t xml:space="preserve"> </w:t>
      </w:r>
      <w:r>
        <w:rPr>
          <w:rFonts w:ascii="Times New Roman" w:hAnsi="Times New Roman"/>
          <w:sz w:val="24"/>
          <w:szCs w:val="24"/>
        </w:rPr>
        <w:t>подручју</w:t>
      </w:r>
      <w:r>
        <w:rPr>
          <w:rFonts w:ascii="Times New Roman" w:hAnsi="Times New Roman"/>
          <w:sz w:val="24"/>
          <w:szCs w:val="24"/>
          <w:lang w:val="fr-FR"/>
        </w:rPr>
        <w:t xml:space="preserve"> </w:t>
      </w:r>
      <w:r>
        <w:rPr>
          <w:rFonts w:ascii="Times New Roman" w:hAnsi="Times New Roman"/>
          <w:sz w:val="24"/>
          <w:szCs w:val="24"/>
        </w:rPr>
        <w:t>није</w:t>
      </w:r>
      <w:r>
        <w:rPr>
          <w:rFonts w:ascii="Times New Roman" w:hAnsi="Times New Roman"/>
          <w:sz w:val="24"/>
          <w:szCs w:val="24"/>
          <w:lang w:val="fr-FR"/>
        </w:rPr>
        <w:t xml:space="preserve"> </w:t>
      </w:r>
      <w:r>
        <w:rPr>
          <w:rFonts w:ascii="Times New Roman" w:hAnsi="Times New Roman"/>
          <w:sz w:val="24"/>
          <w:szCs w:val="24"/>
        </w:rPr>
        <w:t>објављено</w:t>
      </w:r>
      <w:r>
        <w:rPr>
          <w:rFonts w:ascii="Times New Roman" w:hAnsi="Times New Roman"/>
          <w:sz w:val="24"/>
          <w:szCs w:val="24"/>
          <w:lang w:val="fr-FR"/>
        </w:rPr>
        <w:t xml:space="preserve"> </w:t>
      </w:r>
      <w:r>
        <w:rPr>
          <w:rFonts w:ascii="Times New Roman" w:hAnsi="Times New Roman"/>
          <w:sz w:val="24"/>
          <w:szCs w:val="24"/>
        </w:rPr>
        <w:t>слично</w:t>
      </w:r>
      <w:r>
        <w:rPr>
          <w:rFonts w:ascii="Times New Roman" w:hAnsi="Times New Roman"/>
          <w:sz w:val="24"/>
          <w:szCs w:val="24"/>
          <w:lang w:val="fr-FR"/>
        </w:rPr>
        <w:t xml:space="preserve"> </w:t>
      </w:r>
      <w:r>
        <w:rPr>
          <w:rFonts w:ascii="Times New Roman" w:hAnsi="Times New Roman"/>
          <w:sz w:val="24"/>
          <w:szCs w:val="24"/>
        </w:rPr>
        <w:t>лексикографско</w:t>
      </w:r>
      <w:r>
        <w:rPr>
          <w:rFonts w:ascii="Times New Roman" w:hAnsi="Times New Roman"/>
          <w:sz w:val="24"/>
          <w:szCs w:val="24"/>
          <w:lang w:val="fr-FR"/>
        </w:rPr>
        <w:t xml:space="preserve"> </w:t>
      </w:r>
      <w:r>
        <w:rPr>
          <w:rFonts w:ascii="Times New Roman" w:hAnsi="Times New Roman"/>
          <w:sz w:val="24"/>
          <w:szCs w:val="24"/>
        </w:rPr>
        <w:t>дело</w:t>
      </w:r>
      <w:r>
        <w:rPr>
          <w:rFonts w:ascii="Times New Roman" w:hAnsi="Times New Roman"/>
          <w:sz w:val="24"/>
          <w:szCs w:val="24"/>
          <w:lang w:val="fr-FR"/>
        </w:rPr>
        <w:t xml:space="preserve"> </w:t>
      </w:r>
      <w:r>
        <w:rPr>
          <w:rFonts w:ascii="Times New Roman" w:hAnsi="Times New Roman"/>
          <w:sz w:val="24"/>
          <w:szCs w:val="24"/>
        </w:rPr>
        <w:t>којим</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инструментаријум</w:t>
      </w:r>
      <w:r>
        <w:rPr>
          <w:rFonts w:ascii="Times New Roman" w:hAnsi="Times New Roman"/>
          <w:sz w:val="24"/>
          <w:szCs w:val="24"/>
          <w:lang w:val="fr-FR"/>
        </w:rPr>
        <w:t xml:space="preserve"> </w:t>
      </w:r>
      <w:r>
        <w:rPr>
          <w:rFonts w:ascii="Times New Roman" w:hAnsi="Times New Roman"/>
          <w:sz w:val="24"/>
          <w:szCs w:val="24"/>
        </w:rPr>
        <w:t>дидактике</w:t>
      </w:r>
      <w:r>
        <w:rPr>
          <w:rFonts w:ascii="Times New Roman" w:hAnsi="Times New Roman"/>
          <w:sz w:val="24"/>
          <w:szCs w:val="24"/>
          <w:lang w:val="fr-FR"/>
        </w:rPr>
        <w:t xml:space="preserve"> </w:t>
      </w:r>
      <w:r>
        <w:rPr>
          <w:rFonts w:ascii="Times New Roman" w:hAnsi="Times New Roman"/>
          <w:sz w:val="24"/>
          <w:szCs w:val="24"/>
        </w:rPr>
        <w:t>француског</w:t>
      </w:r>
      <w:r>
        <w:rPr>
          <w:rFonts w:ascii="Times New Roman" w:hAnsi="Times New Roman"/>
          <w:sz w:val="24"/>
          <w:szCs w:val="24"/>
          <w:lang w:val="fr-FR"/>
        </w:rPr>
        <w:t xml:space="preserve"> </w:t>
      </w:r>
      <w:r>
        <w:rPr>
          <w:rFonts w:ascii="Times New Roman" w:hAnsi="Times New Roman"/>
          <w:sz w:val="24"/>
          <w:szCs w:val="24"/>
        </w:rPr>
        <w:t>као</w:t>
      </w:r>
      <w:r>
        <w:rPr>
          <w:rFonts w:ascii="Times New Roman" w:hAnsi="Times New Roman"/>
          <w:sz w:val="24"/>
          <w:szCs w:val="24"/>
          <w:lang w:val="fr-FR"/>
        </w:rPr>
        <w:t xml:space="preserve"> </w:t>
      </w:r>
      <w:r>
        <w:rPr>
          <w:rFonts w:ascii="Times New Roman" w:hAnsi="Times New Roman"/>
          <w:sz w:val="24"/>
          <w:szCs w:val="24"/>
        </w:rPr>
        <w:t>страног</w:t>
      </w:r>
      <w:r>
        <w:rPr>
          <w:rFonts w:ascii="Times New Roman" w:hAnsi="Times New Roman"/>
          <w:sz w:val="24"/>
          <w:szCs w:val="24"/>
          <w:lang w:val="fr-FR"/>
        </w:rPr>
        <w:t xml:space="preserve"> </w:t>
      </w:r>
      <w:r>
        <w:rPr>
          <w:rFonts w:ascii="Times New Roman" w:hAnsi="Times New Roman"/>
          <w:sz w:val="24"/>
          <w:szCs w:val="24"/>
        </w:rPr>
        <w:t>језика</w:t>
      </w:r>
      <w:r>
        <w:rPr>
          <w:rFonts w:ascii="Times New Roman" w:hAnsi="Times New Roman"/>
          <w:sz w:val="24"/>
          <w:szCs w:val="24"/>
          <w:lang w:val="fr-FR"/>
        </w:rPr>
        <w:t xml:space="preserve"> </w:t>
      </w:r>
      <w:r>
        <w:rPr>
          <w:rFonts w:ascii="Times New Roman" w:hAnsi="Times New Roman"/>
          <w:sz w:val="24"/>
          <w:szCs w:val="24"/>
        </w:rPr>
        <w:t>инвентарише</w:t>
      </w:r>
      <w:r>
        <w:rPr>
          <w:rFonts w:ascii="Times New Roman" w:hAnsi="Times New Roman"/>
          <w:sz w:val="24"/>
          <w:szCs w:val="24"/>
          <w:lang w:val="fr-FR"/>
        </w:rPr>
        <w:t xml:space="preserve">, </w:t>
      </w:r>
      <w:r>
        <w:rPr>
          <w:rFonts w:ascii="Times New Roman" w:hAnsi="Times New Roman"/>
          <w:sz w:val="24"/>
          <w:szCs w:val="24"/>
        </w:rPr>
        <w:t>структурира</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дефинише</w:t>
      </w:r>
      <w:r>
        <w:rPr>
          <w:rFonts w:ascii="Times New Roman" w:hAnsi="Times New Roman"/>
          <w:sz w:val="24"/>
          <w:szCs w:val="24"/>
          <w:lang w:val="fr-FR"/>
        </w:rPr>
        <w:t xml:space="preserve"> </w:t>
      </w:r>
      <w:r>
        <w:rPr>
          <w:rFonts w:ascii="Times New Roman" w:hAnsi="Times New Roman"/>
          <w:sz w:val="24"/>
          <w:szCs w:val="24"/>
        </w:rPr>
        <w:t>такође</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српском</w:t>
      </w:r>
      <w:r>
        <w:rPr>
          <w:rFonts w:ascii="Times New Roman" w:hAnsi="Times New Roman"/>
          <w:sz w:val="24"/>
          <w:szCs w:val="24"/>
          <w:lang w:val="fr-FR"/>
        </w:rPr>
        <w:t xml:space="preserve"> </w:t>
      </w:r>
      <w:r>
        <w:rPr>
          <w:rFonts w:ascii="Times New Roman" w:hAnsi="Times New Roman"/>
          <w:sz w:val="24"/>
          <w:szCs w:val="24"/>
        </w:rPr>
        <w:t>језику</w:t>
      </w:r>
      <w:r>
        <w:rPr>
          <w:rFonts w:ascii="Times New Roman" w:hAnsi="Times New Roman"/>
          <w:sz w:val="24"/>
          <w:szCs w:val="24"/>
          <w:lang w:val="fr-FR"/>
        </w:rPr>
        <w:t xml:space="preserve">“. </w:t>
      </w:r>
      <w:r>
        <w:rPr>
          <w:rFonts w:ascii="Times New Roman" w:hAnsi="Times New Roman"/>
          <w:sz w:val="24"/>
          <w:szCs w:val="24"/>
        </w:rPr>
        <w:t>Темељан</w:t>
      </w:r>
      <w:r>
        <w:rPr>
          <w:rFonts w:ascii="Times New Roman" w:hAnsi="Times New Roman"/>
          <w:sz w:val="24"/>
          <w:szCs w:val="24"/>
          <w:lang w:val="fr-FR"/>
        </w:rPr>
        <w:t xml:space="preserve"> </w:t>
      </w:r>
      <w:r>
        <w:rPr>
          <w:rFonts w:ascii="Times New Roman" w:hAnsi="Times New Roman"/>
          <w:sz w:val="24"/>
          <w:szCs w:val="24"/>
        </w:rPr>
        <w:t>приступ</w:t>
      </w:r>
      <w:r>
        <w:rPr>
          <w:rFonts w:ascii="Times New Roman" w:hAnsi="Times New Roman"/>
          <w:sz w:val="24"/>
          <w:szCs w:val="24"/>
          <w:lang w:val="fr-FR"/>
        </w:rPr>
        <w:t xml:space="preserve"> </w:t>
      </w:r>
      <w:r>
        <w:rPr>
          <w:rFonts w:ascii="Times New Roman" w:hAnsi="Times New Roman"/>
          <w:sz w:val="24"/>
          <w:szCs w:val="24"/>
        </w:rPr>
        <w:t>проблематици</w:t>
      </w:r>
      <w:r>
        <w:rPr>
          <w:rFonts w:ascii="Times New Roman" w:hAnsi="Times New Roman"/>
          <w:sz w:val="24"/>
          <w:szCs w:val="24"/>
          <w:lang w:val="fr-FR"/>
        </w:rPr>
        <w:t xml:space="preserve"> </w:t>
      </w:r>
      <w:r>
        <w:rPr>
          <w:rFonts w:ascii="Times New Roman" w:hAnsi="Times New Roman"/>
          <w:sz w:val="24"/>
          <w:szCs w:val="24"/>
        </w:rPr>
        <w:t>резултирао</w:t>
      </w:r>
      <w:r>
        <w:rPr>
          <w:rFonts w:ascii="Times New Roman" w:hAnsi="Times New Roman"/>
          <w:sz w:val="24"/>
          <w:szCs w:val="24"/>
          <w:lang w:val="fr-FR"/>
        </w:rPr>
        <w:t xml:space="preserve"> </w:t>
      </w:r>
      <w:r>
        <w:rPr>
          <w:rFonts w:ascii="Times New Roman" w:hAnsi="Times New Roman"/>
          <w:sz w:val="24"/>
          <w:szCs w:val="24"/>
        </w:rPr>
        <w:t>је</w:t>
      </w:r>
      <w:r>
        <w:rPr>
          <w:rFonts w:ascii="Times New Roman" w:hAnsi="Times New Roman"/>
          <w:sz w:val="24"/>
          <w:szCs w:val="24"/>
          <w:lang w:val="fr-FR"/>
        </w:rPr>
        <w:t xml:space="preserve"> </w:t>
      </w:r>
      <w:r>
        <w:rPr>
          <w:rFonts w:ascii="Times New Roman" w:hAnsi="Times New Roman"/>
          <w:sz w:val="24"/>
          <w:szCs w:val="24"/>
        </w:rPr>
        <w:t>широким</w:t>
      </w:r>
      <w:r>
        <w:rPr>
          <w:rFonts w:ascii="Times New Roman" w:hAnsi="Times New Roman"/>
          <w:sz w:val="24"/>
          <w:szCs w:val="24"/>
          <w:lang w:val="fr-FR"/>
        </w:rPr>
        <w:t xml:space="preserve"> </w:t>
      </w:r>
      <w:r>
        <w:rPr>
          <w:rFonts w:ascii="Times New Roman" w:hAnsi="Times New Roman"/>
          <w:sz w:val="24"/>
          <w:szCs w:val="24"/>
        </w:rPr>
        <w:t>обухватом</w:t>
      </w:r>
      <w:r>
        <w:rPr>
          <w:rFonts w:ascii="Times New Roman" w:hAnsi="Times New Roman"/>
          <w:sz w:val="24"/>
          <w:szCs w:val="24"/>
          <w:lang w:val="fr-FR"/>
        </w:rPr>
        <w:t xml:space="preserve"> </w:t>
      </w:r>
      <w:r>
        <w:rPr>
          <w:rFonts w:ascii="Times New Roman" w:hAnsi="Times New Roman"/>
          <w:sz w:val="24"/>
          <w:szCs w:val="24"/>
        </w:rPr>
        <w:t>терминологије</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једној</w:t>
      </w:r>
      <w:r>
        <w:rPr>
          <w:rFonts w:ascii="Times New Roman" w:hAnsi="Times New Roman"/>
          <w:sz w:val="24"/>
          <w:szCs w:val="24"/>
          <w:lang w:val="fr-FR"/>
        </w:rPr>
        <w:t xml:space="preserve"> </w:t>
      </w:r>
      <w:r>
        <w:rPr>
          <w:rFonts w:ascii="Times New Roman" w:hAnsi="Times New Roman"/>
          <w:sz w:val="24"/>
          <w:szCs w:val="24"/>
        </w:rPr>
        <w:t>области</w:t>
      </w:r>
      <w:r>
        <w:rPr>
          <w:rFonts w:ascii="Times New Roman" w:hAnsi="Times New Roman"/>
          <w:sz w:val="24"/>
          <w:szCs w:val="24"/>
          <w:lang w:val="fr-FR"/>
        </w:rPr>
        <w:t xml:space="preserve"> </w:t>
      </w:r>
      <w:r>
        <w:rPr>
          <w:rFonts w:ascii="Times New Roman" w:hAnsi="Times New Roman"/>
          <w:sz w:val="24"/>
          <w:szCs w:val="24"/>
        </w:rPr>
        <w:t>која</w:t>
      </w:r>
      <w:r>
        <w:rPr>
          <w:rFonts w:ascii="Times New Roman" w:hAnsi="Times New Roman"/>
          <w:sz w:val="24"/>
          <w:szCs w:val="24"/>
          <w:lang w:val="fr-FR"/>
        </w:rPr>
        <w:t xml:space="preserve"> </w:t>
      </w:r>
      <w:r>
        <w:rPr>
          <w:rFonts w:ascii="Times New Roman" w:hAnsi="Times New Roman"/>
          <w:sz w:val="24"/>
          <w:szCs w:val="24"/>
        </w:rPr>
        <w:t>се</w:t>
      </w:r>
      <w:r>
        <w:rPr>
          <w:rFonts w:ascii="Times New Roman" w:hAnsi="Times New Roman"/>
          <w:sz w:val="24"/>
          <w:szCs w:val="24"/>
          <w:lang w:val="fr-FR"/>
        </w:rPr>
        <w:t xml:space="preserve"> </w:t>
      </w:r>
      <w:r>
        <w:rPr>
          <w:rFonts w:ascii="Times New Roman" w:hAnsi="Times New Roman"/>
          <w:sz w:val="24"/>
          <w:szCs w:val="24"/>
        </w:rPr>
        <w:t>одликује</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разгранатом</w:t>
      </w:r>
      <w:r>
        <w:rPr>
          <w:rFonts w:ascii="Times New Roman" w:hAnsi="Times New Roman"/>
          <w:sz w:val="24"/>
          <w:szCs w:val="24"/>
          <w:lang w:val="fr-FR"/>
        </w:rPr>
        <w:t xml:space="preserve"> </w:t>
      </w:r>
      <w:r>
        <w:rPr>
          <w:rFonts w:ascii="Times New Roman" w:hAnsi="Times New Roman"/>
          <w:sz w:val="24"/>
          <w:szCs w:val="24"/>
        </w:rPr>
        <w:t>структуром</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интердисциплинарношћу</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релативно</w:t>
      </w:r>
      <w:r>
        <w:rPr>
          <w:rFonts w:ascii="Times New Roman" w:hAnsi="Times New Roman"/>
          <w:sz w:val="24"/>
          <w:szCs w:val="24"/>
          <w:lang w:val="fr-FR"/>
        </w:rPr>
        <w:t xml:space="preserve"> </w:t>
      </w:r>
      <w:r>
        <w:rPr>
          <w:rFonts w:ascii="Times New Roman" w:hAnsi="Times New Roman"/>
          <w:sz w:val="24"/>
          <w:szCs w:val="24"/>
        </w:rPr>
        <w:t>дугом</w:t>
      </w:r>
      <w:r>
        <w:rPr>
          <w:rFonts w:ascii="Times New Roman" w:hAnsi="Times New Roman"/>
          <w:sz w:val="24"/>
          <w:szCs w:val="24"/>
          <w:lang w:val="fr-FR"/>
        </w:rPr>
        <w:t xml:space="preserve"> </w:t>
      </w:r>
      <w:r>
        <w:rPr>
          <w:rFonts w:ascii="Times New Roman" w:hAnsi="Times New Roman"/>
          <w:sz w:val="24"/>
          <w:szCs w:val="24"/>
        </w:rPr>
        <w:t>традицијом</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све</w:t>
      </w:r>
      <w:r>
        <w:rPr>
          <w:rFonts w:ascii="Times New Roman" w:hAnsi="Times New Roman"/>
          <w:sz w:val="24"/>
          <w:szCs w:val="24"/>
          <w:lang w:val="fr-FR"/>
        </w:rPr>
        <w:t xml:space="preserve"> </w:t>
      </w:r>
      <w:r>
        <w:rPr>
          <w:rFonts w:ascii="Times New Roman" w:hAnsi="Times New Roman"/>
          <w:sz w:val="24"/>
          <w:szCs w:val="24"/>
        </w:rPr>
        <w:t>интензивнијим</w:t>
      </w:r>
      <w:r>
        <w:rPr>
          <w:rFonts w:ascii="Times New Roman" w:hAnsi="Times New Roman"/>
          <w:sz w:val="24"/>
          <w:szCs w:val="24"/>
          <w:lang w:val="fr-FR"/>
        </w:rPr>
        <w:t xml:space="preserve"> </w:t>
      </w:r>
      <w:r>
        <w:rPr>
          <w:rFonts w:ascii="Times New Roman" w:hAnsi="Times New Roman"/>
          <w:sz w:val="24"/>
          <w:szCs w:val="24"/>
        </w:rPr>
        <w:t>развојем</w:t>
      </w:r>
      <w:r>
        <w:rPr>
          <w:rFonts w:ascii="Times New Roman" w:hAnsi="Times New Roman"/>
          <w:sz w:val="24"/>
          <w:szCs w:val="24"/>
          <w:lang w:val="fr-FR"/>
        </w:rPr>
        <w:t xml:space="preserve">. </w:t>
      </w:r>
      <w:r>
        <w:rPr>
          <w:rFonts w:ascii="Times New Roman" w:hAnsi="Times New Roman"/>
          <w:sz w:val="24"/>
          <w:szCs w:val="24"/>
        </w:rPr>
        <w:t>Диференцирани</w:t>
      </w:r>
      <w:r>
        <w:rPr>
          <w:rFonts w:ascii="Times New Roman" w:hAnsi="Times New Roman"/>
          <w:sz w:val="24"/>
          <w:szCs w:val="24"/>
          <w:lang w:val="fr-FR"/>
        </w:rPr>
        <w:t xml:space="preserve"> </w:t>
      </w:r>
      <w:r>
        <w:rPr>
          <w:rFonts w:ascii="Times New Roman" w:hAnsi="Times New Roman"/>
          <w:sz w:val="24"/>
          <w:szCs w:val="24"/>
        </w:rPr>
        <w:t>приступ</w:t>
      </w:r>
      <w:r>
        <w:rPr>
          <w:rFonts w:ascii="Times New Roman" w:hAnsi="Times New Roman"/>
          <w:sz w:val="24"/>
          <w:szCs w:val="24"/>
          <w:lang w:val="fr-FR"/>
        </w:rPr>
        <w:t xml:space="preserve"> </w:t>
      </w:r>
      <w:r>
        <w:rPr>
          <w:rFonts w:ascii="Times New Roman" w:hAnsi="Times New Roman"/>
          <w:sz w:val="24"/>
          <w:szCs w:val="24"/>
        </w:rPr>
        <w:t>обради</w:t>
      </w:r>
      <w:r>
        <w:rPr>
          <w:rFonts w:ascii="Times New Roman" w:hAnsi="Times New Roman"/>
          <w:sz w:val="24"/>
          <w:szCs w:val="24"/>
          <w:lang w:val="fr-FR"/>
        </w:rPr>
        <w:t xml:space="preserve"> </w:t>
      </w:r>
      <w:r>
        <w:rPr>
          <w:rFonts w:ascii="Times New Roman" w:hAnsi="Times New Roman"/>
          <w:sz w:val="24"/>
          <w:szCs w:val="24"/>
        </w:rPr>
        <w:t>селектоване</w:t>
      </w:r>
      <w:r>
        <w:rPr>
          <w:rFonts w:ascii="Times New Roman" w:hAnsi="Times New Roman"/>
          <w:sz w:val="24"/>
          <w:szCs w:val="24"/>
          <w:lang w:val="fr-FR"/>
        </w:rPr>
        <w:t xml:space="preserve"> </w:t>
      </w:r>
      <w:r>
        <w:rPr>
          <w:rFonts w:ascii="Times New Roman" w:hAnsi="Times New Roman"/>
          <w:sz w:val="24"/>
          <w:szCs w:val="24"/>
        </w:rPr>
        <w:t>лексике</w:t>
      </w:r>
      <w:r>
        <w:rPr>
          <w:rFonts w:ascii="Times New Roman" w:hAnsi="Times New Roman"/>
          <w:sz w:val="24"/>
          <w:szCs w:val="24"/>
          <w:lang w:val="fr-FR"/>
        </w:rPr>
        <w:t xml:space="preserve">, </w:t>
      </w:r>
      <w:r>
        <w:rPr>
          <w:rFonts w:ascii="Times New Roman" w:hAnsi="Times New Roman"/>
          <w:sz w:val="24"/>
          <w:szCs w:val="24"/>
        </w:rPr>
        <w:t>као</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примереност</w:t>
      </w:r>
      <w:r>
        <w:rPr>
          <w:rFonts w:ascii="Times New Roman" w:hAnsi="Times New Roman"/>
          <w:sz w:val="24"/>
          <w:szCs w:val="24"/>
          <w:lang w:val="fr-FR"/>
        </w:rPr>
        <w:t xml:space="preserve"> </w:t>
      </w:r>
      <w:r>
        <w:rPr>
          <w:rFonts w:ascii="Times New Roman" w:hAnsi="Times New Roman"/>
          <w:sz w:val="24"/>
          <w:szCs w:val="24"/>
        </w:rPr>
        <w:t>преводних</w:t>
      </w:r>
      <w:r>
        <w:rPr>
          <w:rFonts w:ascii="Times New Roman" w:hAnsi="Times New Roman"/>
          <w:sz w:val="24"/>
          <w:szCs w:val="24"/>
          <w:lang w:val="fr-FR"/>
        </w:rPr>
        <w:t xml:space="preserve"> </w:t>
      </w:r>
      <w:r>
        <w:rPr>
          <w:rFonts w:ascii="Times New Roman" w:hAnsi="Times New Roman"/>
          <w:sz w:val="24"/>
          <w:szCs w:val="24"/>
        </w:rPr>
        <w:t>еквивалената</w:t>
      </w:r>
      <w:r>
        <w:rPr>
          <w:rFonts w:ascii="Times New Roman" w:hAnsi="Times New Roman"/>
          <w:sz w:val="24"/>
          <w:szCs w:val="24"/>
          <w:lang w:val="fr-FR"/>
        </w:rPr>
        <w:t xml:space="preserve">, </w:t>
      </w:r>
      <w:r>
        <w:rPr>
          <w:rFonts w:ascii="Times New Roman" w:hAnsi="Times New Roman"/>
          <w:sz w:val="24"/>
          <w:szCs w:val="24"/>
        </w:rPr>
        <w:t>дефиниција</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објашњења</w:t>
      </w:r>
      <w:r w:rsidR="00EC5C83" w:rsidRPr="00794E40">
        <w:rPr>
          <w:rFonts w:ascii="Times New Roman" w:hAnsi="Times New Roman"/>
          <w:sz w:val="24"/>
          <w:szCs w:val="24"/>
          <w:lang w:val="fr-FR"/>
        </w:rPr>
        <w:t>,</w:t>
      </w:r>
      <w:r>
        <w:rPr>
          <w:rFonts w:ascii="Times New Roman" w:hAnsi="Times New Roman"/>
          <w:sz w:val="24"/>
          <w:szCs w:val="24"/>
          <w:lang w:val="fr-FR"/>
        </w:rPr>
        <w:t xml:space="preserve"> </w:t>
      </w:r>
      <w:r>
        <w:rPr>
          <w:rFonts w:ascii="Times New Roman" w:hAnsi="Times New Roman"/>
          <w:sz w:val="24"/>
          <w:szCs w:val="24"/>
        </w:rPr>
        <w:t>чине</w:t>
      </w:r>
      <w:r>
        <w:rPr>
          <w:rFonts w:ascii="Times New Roman" w:hAnsi="Times New Roman"/>
          <w:sz w:val="24"/>
          <w:szCs w:val="24"/>
          <w:lang w:val="fr-FR"/>
        </w:rPr>
        <w:t xml:space="preserve"> </w:t>
      </w:r>
      <w:r>
        <w:rPr>
          <w:rFonts w:ascii="Times New Roman" w:hAnsi="Times New Roman"/>
          <w:sz w:val="24"/>
          <w:szCs w:val="24"/>
        </w:rPr>
        <w:t>га</w:t>
      </w:r>
      <w:r>
        <w:rPr>
          <w:rFonts w:ascii="Times New Roman" w:hAnsi="Times New Roman"/>
          <w:sz w:val="24"/>
          <w:szCs w:val="24"/>
          <w:lang w:val="fr-FR"/>
        </w:rPr>
        <w:t xml:space="preserve"> </w:t>
      </w:r>
      <w:r>
        <w:rPr>
          <w:rFonts w:ascii="Times New Roman" w:hAnsi="Times New Roman"/>
          <w:sz w:val="24"/>
          <w:szCs w:val="24"/>
        </w:rPr>
        <w:t>поузданим</w:t>
      </w:r>
      <w:r>
        <w:rPr>
          <w:rFonts w:ascii="Times New Roman" w:hAnsi="Times New Roman"/>
          <w:sz w:val="24"/>
          <w:szCs w:val="24"/>
          <w:lang w:val="fr-FR"/>
        </w:rPr>
        <w:t xml:space="preserve"> </w:t>
      </w:r>
      <w:r>
        <w:rPr>
          <w:rFonts w:ascii="Times New Roman" w:hAnsi="Times New Roman"/>
          <w:sz w:val="24"/>
          <w:szCs w:val="24"/>
        </w:rPr>
        <w:t>штивом</w:t>
      </w:r>
      <w:r>
        <w:rPr>
          <w:rFonts w:ascii="Times New Roman" w:hAnsi="Times New Roman"/>
          <w:sz w:val="24"/>
          <w:szCs w:val="24"/>
          <w:lang w:val="fr-FR"/>
        </w:rPr>
        <w:t xml:space="preserve"> </w:t>
      </w:r>
      <w:r>
        <w:rPr>
          <w:rFonts w:ascii="Times New Roman" w:hAnsi="Times New Roman"/>
          <w:sz w:val="24"/>
          <w:szCs w:val="24"/>
        </w:rPr>
        <w:t>за</w:t>
      </w:r>
      <w:r>
        <w:rPr>
          <w:rFonts w:ascii="Times New Roman" w:hAnsi="Times New Roman"/>
          <w:sz w:val="24"/>
          <w:szCs w:val="24"/>
          <w:lang w:val="fr-FR"/>
        </w:rPr>
        <w:t xml:space="preserve"> </w:t>
      </w:r>
      <w:r>
        <w:rPr>
          <w:rFonts w:ascii="Times New Roman" w:hAnsi="Times New Roman"/>
          <w:sz w:val="24"/>
          <w:szCs w:val="24"/>
        </w:rPr>
        <w:t>све</w:t>
      </w:r>
      <w:r>
        <w:rPr>
          <w:rFonts w:ascii="Times New Roman" w:hAnsi="Times New Roman"/>
          <w:sz w:val="24"/>
          <w:szCs w:val="24"/>
          <w:lang w:val="fr-FR"/>
        </w:rPr>
        <w:t xml:space="preserve"> </w:t>
      </w:r>
      <w:r>
        <w:rPr>
          <w:rFonts w:ascii="Times New Roman" w:hAnsi="Times New Roman"/>
          <w:sz w:val="24"/>
          <w:szCs w:val="24"/>
        </w:rPr>
        <w:t>потенцијалне</w:t>
      </w:r>
      <w:r>
        <w:rPr>
          <w:rFonts w:ascii="Times New Roman" w:hAnsi="Times New Roman"/>
          <w:sz w:val="24"/>
          <w:szCs w:val="24"/>
          <w:lang w:val="fr-FR"/>
        </w:rPr>
        <w:t xml:space="preserve"> </w:t>
      </w:r>
      <w:r>
        <w:rPr>
          <w:rFonts w:ascii="Times New Roman" w:hAnsi="Times New Roman"/>
          <w:sz w:val="24"/>
          <w:szCs w:val="24"/>
        </w:rPr>
        <w:t>кориснике</w:t>
      </w:r>
      <w:r>
        <w:rPr>
          <w:rFonts w:ascii="Times New Roman" w:hAnsi="Times New Roman"/>
          <w:sz w:val="24"/>
          <w:szCs w:val="24"/>
          <w:lang w:val="fr-FR"/>
        </w:rPr>
        <w:t xml:space="preserve">. </w:t>
      </w:r>
      <w:r>
        <w:rPr>
          <w:rFonts w:ascii="Times New Roman" w:hAnsi="Times New Roman"/>
          <w:sz w:val="24"/>
          <w:szCs w:val="24"/>
        </w:rPr>
        <w:t>Графичка</w:t>
      </w:r>
      <w:r>
        <w:rPr>
          <w:rFonts w:ascii="Times New Roman" w:hAnsi="Times New Roman"/>
          <w:sz w:val="24"/>
          <w:szCs w:val="24"/>
          <w:lang w:val="fr-FR"/>
        </w:rPr>
        <w:t xml:space="preserve"> </w:t>
      </w:r>
      <w:r>
        <w:rPr>
          <w:rFonts w:ascii="Times New Roman" w:hAnsi="Times New Roman"/>
          <w:sz w:val="24"/>
          <w:szCs w:val="24"/>
        </w:rPr>
        <w:t>решења</w:t>
      </w:r>
      <w:r>
        <w:rPr>
          <w:rFonts w:ascii="Times New Roman" w:hAnsi="Times New Roman"/>
          <w:sz w:val="24"/>
          <w:szCs w:val="24"/>
          <w:lang w:val="fr-FR"/>
        </w:rPr>
        <w:t xml:space="preserve"> </w:t>
      </w:r>
      <w:r>
        <w:rPr>
          <w:rFonts w:ascii="Times New Roman" w:hAnsi="Times New Roman"/>
          <w:sz w:val="24"/>
          <w:szCs w:val="24"/>
        </w:rPr>
        <w:t>примењена</w:t>
      </w:r>
      <w:r>
        <w:rPr>
          <w:rFonts w:ascii="Times New Roman" w:hAnsi="Times New Roman"/>
          <w:sz w:val="24"/>
          <w:szCs w:val="24"/>
          <w:lang w:val="fr-FR"/>
        </w:rPr>
        <w:t xml:space="preserve"> </w:t>
      </w:r>
      <w:r>
        <w:rPr>
          <w:rFonts w:ascii="Times New Roman" w:hAnsi="Times New Roman"/>
          <w:sz w:val="24"/>
          <w:szCs w:val="24"/>
        </w:rPr>
        <w:t>у</w:t>
      </w:r>
      <w:r>
        <w:rPr>
          <w:rFonts w:ascii="Times New Roman" w:hAnsi="Times New Roman"/>
          <w:sz w:val="24"/>
          <w:szCs w:val="24"/>
          <w:lang w:val="fr-FR"/>
        </w:rPr>
        <w:t xml:space="preserve"> </w:t>
      </w:r>
      <w:r>
        <w:rPr>
          <w:rFonts w:ascii="Times New Roman" w:hAnsi="Times New Roman"/>
          <w:sz w:val="24"/>
          <w:szCs w:val="24"/>
        </w:rPr>
        <w:t>Речнику</w:t>
      </w:r>
      <w:r>
        <w:rPr>
          <w:rFonts w:ascii="Times New Roman" w:hAnsi="Times New Roman"/>
          <w:sz w:val="24"/>
          <w:szCs w:val="24"/>
          <w:lang w:val="fr-FR"/>
        </w:rPr>
        <w:t xml:space="preserve"> </w:t>
      </w:r>
      <w:r>
        <w:rPr>
          <w:rFonts w:ascii="Times New Roman" w:hAnsi="Times New Roman"/>
          <w:sz w:val="24"/>
          <w:szCs w:val="24"/>
        </w:rPr>
        <w:t>доприносе</w:t>
      </w:r>
      <w:r>
        <w:rPr>
          <w:rFonts w:ascii="Times New Roman" w:hAnsi="Times New Roman"/>
          <w:sz w:val="24"/>
          <w:szCs w:val="24"/>
          <w:lang w:val="fr-FR"/>
        </w:rPr>
        <w:t xml:space="preserve"> </w:t>
      </w:r>
      <w:r>
        <w:rPr>
          <w:rFonts w:ascii="Times New Roman" w:hAnsi="Times New Roman"/>
          <w:sz w:val="24"/>
          <w:szCs w:val="24"/>
        </w:rPr>
        <w:t>прегледности</w:t>
      </w:r>
      <w:r>
        <w:rPr>
          <w:rFonts w:ascii="Times New Roman" w:hAnsi="Times New Roman"/>
          <w:sz w:val="24"/>
          <w:szCs w:val="24"/>
          <w:lang w:val="fr-FR"/>
        </w:rPr>
        <w:t xml:space="preserve"> </w:t>
      </w:r>
      <w:r>
        <w:rPr>
          <w:rFonts w:ascii="Times New Roman" w:hAnsi="Times New Roman"/>
          <w:sz w:val="24"/>
          <w:szCs w:val="24"/>
        </w:rPr>
        <w:t>и</w:t>
      </w:r>
      <w:r>
        <w:rPr>
          <w:rFonts w:ascii="Times New Roman" w:hAnsi="Times New Roman"/>
          <w:sz w:val="24"/>
          <w:szCs w:val="24"/>
          <w:lang w:val="fr-FR"/>
        </w:rPr>
        <w:t xml:space="preserve"> </w:t>
      </w:r>
      <w:r>
        <w:rPr>
          <w:rFonts w:ascii="Times New Roman" w:hAnsi="Times New Roman"/>
          <w:sz w:val="24"/>
          <w:szCs w:val="24"/>
        </w:rPr>
        <w:t>олакшавају</w:t>
      </w:r>
      <w:r>
        <w:rPr>
          <w:rFonts w:ascii="Times New Roman" w:hAnsi="Times New Roman"/>
          <w:sz w:val="24"/>
          <w:szCs w:val="24"/>
          <w:lang w:val="fr-FR"/>
        </w:rPr>
        <w:t xml:space="preserve"> </w:t>
      </w:r>
      <w:r>
        <w:rPr>
          <w:rFonts w:ascii="Times New Roman" w:hAnsi="Times New Roman"/>
          <w:sz w:val="24"/>
          <w:szCs w:val="24"/>
        </w:rPr>
        <w:t>његово</w:t>
      </w:r>
      <w:r>
        <w:rPr>
          <w:rFonts w:ascii="Times New Roman" w:hAnsi="Times New Roman"/>
          <w:sz w:val="24"/>
          <w:szCs w:val="24"/>
          <w:lang w:val="fr-FR"/>
        </w:rPr>
        <w:t xml:space="preserve"> </w:t>
      </w:r>
      <w:r>
        <w:rPr>
          <w:rFonts w:ascii="Times New Roman" w:hAnsi="Times New Roman"/>
          <w:sz w:val="24"/>
          <w:szCs w:val="24"/>
        </w:rPr>
        <w:t>консултовање</w:t>
      </w:r>
      <w:r>
        <w:rPr>
          <w:rFonts w:ascii="Times New Roman" w:hAnsi="Times New Roman"/>
          <w:sz w:val="24"/>
          <w:szCs w:val="24"/>
          <w:lang w:val="fr-FR"/>
        </w:rPr>
        <w:t xml:space="preserve">, </w:t>
      </w:r>
      <w:r>
        <w:rPr>
          <w:rFonts w:ascii="Times New Roman" w:hAnsi="Times New Roman"/>
          <w:sz w:val="24"/>
          <w:szCs w:val="24"/>
        </w:rPr>
        <w:t>док</w:t>
      </w:r>
      <w:r>
        <w:rPr>
          <w:rFonts w:ascii="Times New Roman" w:hAnsi="Times New Roman"/>
          <w:sz w:val="24"/>
          <w:szCs w:val="24"/>
          <w:lang w:val="fr-FR"/>
        </w:rPr>
        <w:t xml:space="preserve"> </w:t>
      </w:r>
      <w:r>
        <w:rPr>
          <w:rFonts w:ascii="Times New Roman" w:hAnsi="Times New Roman"/>
          <w:sz w:val="24"/>
          <w:szCs w:val="24"/>
        </w:rPr>
        <w:t>Индекс</w:t>
      </w:r>
      <w:r>
        <w:rPr>
          <w:rFonts w:ascii="Times New Roman" w:hAnsi="Times New Roman"/>
          <w:sz w:val="24"/>
          <w:szCs w:val="24"/>
          <w:lang w:val="fr-FR"/>
        </w:rPr>
        <w:t xml:space="preserve"> </w:t>
      </w:r>
      <w:r>
        <w:rPr>
          <w:rFonts w:ascii="Times New Roman" w:hAnsi="Times New Roman"/>
          <w:sz w:val="24"/>
          <w:szCs w:val="24"/>
        </w:rPr>
        <w:t>појмова</w:t>
      </w:r>
      <w:r>
        <w:rPr>
          <w:rFonts w:ascii="Times New Roman" w:hAnsi="Times New Roman"/>
          <w:sz w:val="24"/>
          <w:szCs w:val="24"/>
          <w:lang w:val="fr-FR"/>
        </w:rPr>
        <w:t xml:space="preserve"> </w:t>
      </w:r>
      <w:r>
        <w:rPr>
          <w:rFonts w:ascii="Times New Roman" w:hAnsi="Times New Roman"/>
          <w:sz w:val="24"/>
          <w:szCs w:val="24"/>
        </w:rPr>
        <w:t>доприноси</w:t>
      </w:r>
      <w:r>
        <w:rPr>
          <w:rFonts w:ascii="Times New Roman" w:hAnsi="Times New Roman"/>
          <w:sz w:val="24"/>
          <w:szCs w:val="24"/>
          <w:lang w:val="fr-FR"/>
        </w:rPr>
        <w:t xml:space="preserve"> </w:t>
      </w:r>
      <w:r>
        <w:rPr>
          <w:rFonts w:ascii="Times New Roman" w:hAnsi="Times New Roman"/>
          <w:sz w:val="24"/>
          <w:szCs w:val="24"/>
        </w:rPr>
        <w:t>бржем</w:t>
      </w:r>
      <w:r>
        <w:rPr>
          <w:rFonts w:ascii="Times New Roman" w:hAnsi="Times New Roman"/>
          <w:sz w:val="24"/>
          <w:szCs w:val="24"/>
          <w:lang w:val="fr-FR"/>
        </w:rPr>
        <w:t xml:space="preserve"> </w:t>
      </w:r>
      <w:r>
        <w:rPr>
          <w:rFonts w:ascii="Times New Roman" w:hAnsi="Times New Roman"/>
          <w:sz w:val="24"/>
          <w:szCs w:val="24"/>
        </w:rPr>
        <w:t>проналажењу</w:t>
      </w:r>
      <w:r>
        <w:rPr>
          <w:rFonts w:ascii="Times New Roman" w:hAnsi="Times New Roman"/>
          <w:sz w:val="24"/>
          <w:szCs w:val="24"/>
          <w:lang w:val="fr-FR"/>
        </w:rPr>
        <w:t xml:space="preserve"> </w:t>
      </w:r>
      <w:r>
        <w:rPr>
          <w:rFonts w:ascii="Times New Roman" w:hAnsi="Times New Roman"/>
          <w:sz w:val="24"/>
          <w:szCs w:val="24"/>
        </w:rPr>
        <w:t>одговарајућих</w:t>
      </w:r>
      <w:r>
        <w:rPr>
          <w:rFonts w:ascii="Times New Roman" w:hAnsi="Times New Roman"/>
          <w:sz w:val="24"/>
          <w:szCs w:val="24"/>
          <w:lang w:val="fr-FR"/>
        </w:rPr>
        <w:t xml:space="preserve"> </w:t>
      </w:r>
      <w:r>
        <w:rPr>
          <w:rFonts w:ascii="Times New Roman" w:hAnsi="Times New Roman"/>
          <w:sz w:val="24"/>
          <w:szCs w:val="24"/>
        </w:rPr>
        <w:t>термина</w:t>
      </w:r>
      <w:r>
        <w:rPr>
          <w:rFonts w:ascii="Times New Roman" w:hAnsi="Times New Roman"/>
          <w:sz w:val="24"/>
          <w:szCs w:val="24"/>
          <w:lang w:val="fr-FR"/>
        </w:rPr>
        <w:t xml:space="preserve"> </w:t>
      </w:r>
      <w:r>
        <w:rPr>
          <w:rFonts w:ascii="Times New Roman" w:hAnsi="Times New Roman"/>
          <w:sz w:val="24"/>
          <w:szCs w:val="24"/>
        </w:rPr>
        <w:t>на</w:t>
      </w:r>
      <w:r>
        <w:rPr>
          <w:rFonts w:ascii="Times New Roman" w:hAnsi="Times New Roman"/>
          <w:sz w:val="24"/>
          <w:szCs w:val="24"/>
          <w:lang w:val="fr-FR"/>
        </w:rPr>
        <w:t xml:space="preserve"> </w:t>
      </w:r>
      <w:r>
        <w:rPr>
          <w:rFonts w:ascii="Times New Roman" w:hAnsi="Times New Roman"/>
          <w:sz w:val="24"/>
          <w:szCs w:val="24"/>
        </w:rPr>
        <w:t>српском</w:t>
      </w:r>
      <w:r>
        <w:rPr>
          <w:rFonts w:ascii="Times New Roman" w:hAnsi="Times New Roman"/>
          <w:sz w:val="24"/>
          <w:szCs w:val="24"/>
          <w:lang w:val="fr-FR"/>
        </w:rPr>
        <w:t xml:space="preserve"> </w:t>
      </w:r>
      <w:r>
        <w:rPr>
          <w:rFonts w:ascii="Times New Roman" w:hAnsi="Times New Roman"/>
          <w:sz w:val="24"/>
          <w:szCs w:val="24"/>
        </w:rPr>
        <w:t>језуку</w:t>
      </w:r>
      <w:r>
        <w:rPr>
          <w:rFonts w:ascii="Times New Roman" w:hAnsi="Times New Roman"/>
          <w:sz w:val="24"/>
          <w:szCs w:val="24"/>
          <w:lang w:val="fr-FR"/>
        </w:rPr>
        <w:t xml:space="preserve">.  </w:t>
      </w:r>
    </w:p>
    <w:p w:rsidR="00B04346" w:rsidRDefault="00B04346" w:rsidP="00B04346">
      <w:pPr>
        <w:pStyle w:val="NoSpacing"/>
        <w:ind w:firstLine="567"/>
        <w:jc w:val="both"/>
        <w:rPr>
          <w:rFonts w:ascii="Times New Roman" w:hAnsi="Times New Roman"/>
          <w:sz w:val="24"/>
          <w:szCs w:val="24"/>
          <w:lang w:val="sr-Cyrl-CS"/>
        </w:rPr>
      </w:pPr>
      <w:r w:rsidRPr="00794E40">
        <w:rPr>
          <w:rFonts w:ascii="Times New Roman" w:hAnsi="Times New Roman"/>
          <w:sz w:val="24"/>
          <w:szCs w:val="24"/>
          <w:lang w:val="sr-Cyrl-CS"/>
        </w:rPr>
        <w:t>Малобројна опредељења аутора сматрамо легитимним, али ипак не у потпуности доследним. Поједине одреднице општег типа (</w:t>
      </w:r>
      <w:r w:rsidRPr="00794E40">
        <w:rPr>
          <w:rFonts w:ascii="Times New Roman" w:hAnsi="Times New Roman"/>
          <w:b/>
          <w:sz w:val="24"/>
          <w:szCs w:val="24"/>
          <w:lang w:val="fr-FR"/>
        </w:rPr>
        <w:t>ACHAT</w:t>
      </w:r>
      <w:r w:rsidRPr="00794E40">
        <w:rPr>
          <w:rFonts w:ascii="Times New Roman" w:hAnsi="Times New Roman"/>
          <w:b/>
          <w:sz w:val="24"/>
          <w:szCs w:val="24"/>
          <w:lang w:val="sr-Cyrl-CS"/>
        </w:rPr>
        <w:t xml:space="preserve">, </w:t>
      </w:r>
      <w:r w:rsidRPr="00794E40">
        <w:rPr>
          <w:rFonts w:ascii="Times New Roman" w:hAnsi="Times New Roman"/>
          <w:b/>
          <w:sz w:val="24"/>
          <w:szCs w:val="24"/>
          <w:lang w:val="fr-FR"/>
        </w:rPr>
        <w:t>FACE</w:t>
      </w:r>
      <w:r w:rsidRPr="00794E40">
        <w:rPr>
          <w:rFonts w:ascii="Times New Roman" w:hAnsi="Times New Roman"/>
          <w:b/>
          <w:sz w:val="24"/>
          <w:szCs w:val="24"/>
          <w:lang w:val="sr-Cyrl-CS"/>
        </w:rPr>
        <w:t xml:space="preserve">, </w:t>
      </w:r>
      <w:r w:rsidRPr="00794E40">
        <w:rPr>
          <w:rFonts w:ascii="Times New Roman" w:hAnsi="Times New Roman"/>
          <w:b/>
          <w:sz w:val="24"/>
          <w:szCs w:val="24"/>
          <w:lang w:val="fr-FR"/>
        </w:rPr>
        <w:t>SANTÉ</w:t>
      </w:r>
      <w:r w:rsidRPr="00794E40">
        <w:rPr>
          <w:rFonts w:ascii="Times New Roman" w:hAnsi="Times New Roman"/>
          <w:sz w:val="24"/>
          <w:szCs w:val="24"/>
          <w:lang w:val="sr-Cyrl-CS"/>
        </w:rPr>
        <w:t>) доиста се кроз објашњења и примере могу довести у везу са дидактиком француског језика, али сматрамо да њихово присуство није неопходно. Слична опаска важи и за неколико уметничких или научно-стручних дела (</w:t>
      </w:r>
      <w:r w:rsidRPr="00794E40">
        <w:rPr>
          <w:rFonts w:ascii="Times New Roman" w:hAnsi="Times New Roman"/>
          <w:b/>
          <w:i/>
          <w:sz w:val="24"/>
          <w:szCs w:val="24"/>
          <w:lang w:val="fr-FR"/>
        </w:rPr>
        <w:t>Les Enfants terribles</w:t>
      </w:r>
      <w:r w:rsidRPr="00794E40">
        <w:rPr>
          <w:rFonts w:ascii="Times New Roman" w:hAnsi="Times New Roman"/>
          <w:b/>
          <w:sz w:val="24"/>
          <w:szCs w:val="24"/>
          <w:lang w:val="fr-FR"/>
        </w:rPr>
        <w:t xml:space="preserve"> </w:t>
      </w:r>
      <w:r w:rsidRPr="00794E40">
        <w:rPr>
          <w:rFonts w:ascii="Times New Roman" w:hAnsi="Times New Roman"/>
          <w:sz w:val="24"/>
          <w:szCs w:val="24"/>
          <w:lang w:val="fr-FR"/>
        </w:rPr>
        <w:t>(Jean Cocteau, 1929)</w:t>
      </w:r>
      <w:r w:rsidRPr="00794E40">
        <w:rPr>
          <w:rFonts w:ascii="Times New Roman" w:hAnsi="Times New Roman"/>
          <w:sz w:val="24"/>
          <w:szCs w:val="24"/>
          <w:lang w:val="sr-Cyrl-CS"/>
        </w:rPr>
        <w:t xml:space="preserve">, </w:t>
      </w:r>
      <w:r w:rsidRPr="00794E40">
        <w:rPr>
          <w:rFonts w:ascii="Times New Roman" w:hAnsi="Times New Roman"/>
          <w:b/>
          <w:i/>
          <w:sz w:val="24"/>
          <w:szCs w:val="24"/>
          <w:lang w:val="fr-FR"/>
        </w:rPr>
        <w:t>Les Illettrés</w:t>
      </w:r>
      <w:r w:rsidRPr="00794E40">
        <w:rPr>
          <w:rFonts w:ascii="Times New Roman" w:hAnsi="Times New Roman"/>
          <w:b/>
          <w:sz w:val="24"/>
          <w:szCs w:val="24"/>
          <w:lang w:val="fr-FR"/>
        </w:rPr>
        <w:t xml:space="preserve"> </w:t>
      </w:r>
      <w:r w:rsidR="00EC5C83" w:rsidRPr="00794E40">
        <w:rPr>
          <w:rFonts w:ascii="Times New Roman" w:hAnsi="Times New Roman"/>
          <w:sz w:val="24"/>
          <w:szCs w:val="24"/>
          <w:lang w:val="fr-FR"/>
        </w:rPr>
        <w:t>(film de Ph. Guilloux, 2018).</w:t>
      </w:r>
      <w:r w:rsidRPr="00794E40">
        <w:rPr>
          <w:rFonts w:ascii="Times New Roman" w:hAnsi="Times New Roman"/>
          <w:sz w:val="24"/>
          <w:szCs w:val="24"/>
          <w:lang w:val="sr-Cyrl-CS"/>
        </w:rPr>
        <w:t xml:space="preserve"> </w:t>
      </w:r>
      <w:r w:rsidR="005F503D" w:rsidRPr="00794E40">
        <w:rPr>
          <w:rFonts w:ascii="Times New Roman" w:hAnsi="Times New Roman"/>
          <w:sz w:val="24"/>
          <w:szCs w:val="24"/>
          <w:lang w:val="sr-Cyrl-CS"/>
        </w:rPr>
        <w:t>У</w:t>
      </w:r>
      <w:r w:rsidRPr="00794E40">
        <w:rPr>
          <w:rFonts w:ascii="Times New Roman" w:hAnsi="Times New Roman"/>
          <w:sz w:val="24"/>
          <w:szCs w:val="24"/>
          <w:lang w:val="sr-Cyrl-CS"/>
        </w:rPr>
        <w:t xml:space="preserve"> концепцију Речника би се </w:t>
      </w:r>
      <w:r w:rsidR="005F503D" w:rsidRPr="00794E40">
        <w:rPr>
          <w:rFonts w:ascii="Times New Roman" w:hAnsi="Times New Roman"/>
          <w:sz w:val="24"/>
          <w:szCs w:val="24"/>
          <w:lang w:val="sr-Cyrl-CS"/>
        </w:rPr>
        <w:t xml:space="preserve">пак </w:t>
      </w:r>
      <w:r w:rsidRPr="00794E40">
        <w:rPr>
          <w:rFonts w:ascii="Times New Roman" w:hAnsi="Times New Roman"/>
          <w:sz w:val="24"/>
          <w:szCs w:val="24"/>
          <w:lang w:val="sr-Cyrl-CS"/>
        </w:rPr>
        <w:t xml:space="preserve">уклопило неколико термина који нису уврштени: </w:t>
      </w:r>
      <w:r w:rsidRPr="00794E40">
        <w:rPr>
          <w:rFonts w:ascii="Times New Roman" w:hAnsi="Times New Roman"/>
          <w:i/>
          <w:sz w:val="24"/>
          <w:szCs w:val="24"/>
          <w:lang w:val="fr-FR"/>
        </w:rPr>
        <w:t>Centre de documentation et d'information, pédagogie Freinet</w:t>
      </w:r>
      <w:r w:rsidRPr="00794E40">
        <w:rPr>
          <w:rFonts w:ascii="Times New Roman" w:hAnsi="Times New Roman"/>
          <w:i/>
          <w:sz w:val="24"/>
          <w:szCs w:val="24"/>
          <w:lang w:val="sr-Cyrl-CS"/>
        </w:rPr>
        <w:t xml:space="preserve">, </w:t>
      </w:r>
      <w:r w:rsidRPr="00794E40">
        <w:rPr>
          <w:rFonts w:ascii="Times New Roman" w:hAnsi="Times New Roman"/>
          <w:i/>
          <w:sz w:val="24"/>
          <w:szCs w:val="24"/>
          <w:lang w:val="fr-FR"/>
        </w:rPr>
        <w:t>item</w:t>
      </w:r>
      <w:r w:rsidRPr="00794E40">
        <w:rPr>
          <w:rFonts w:ascii="Times New Roman" w:hAnsi="Times New Roman"/>
          <w:i/>
          <w:sz w:val="24"/>
          <w:szCs w:val="24"/>
          <w:lang w:val="sr-Cyrl-CS"/>
        </w:rPr>
        <w:t xml:space="preserve">, </w:t>
      </w:r>
      <w:r w:rsidRPr="00794E40">
        <w:rPr>
          <w:rFonts w:ascii="Times New Roman" w:hAnsi="Times New Roman"/>
          <w:i/>
          <w:sz w:val="24"/>
          <w:szCs w:val="24"/>
          <w:lang w:val="fr-FR"/>
        </w:rPr>
        <w:t>r</w:t>
      </w:r>
      <w:r w:rsidRPr="00794E40">
        <w:rPr>
          <w:rFonts w:ascii="Times New Roman" w:hAnsi="Times New Roman"/>
          <w:i/>
          <w:sz w:val="24"/>
          <w:szCs w:val="24"/>
          <w:lang w:val="sr-Cyrl-CS"/>
        </w:rPr>
        <w:t>é</w:t>
      </w:r>
      <w:r w:rsidRPr="00794E40">
        <w:rPr>
          <w:rFonts w:ascii="Times New Roman" w:hAnsi="Times New Roman"/>
          <w:i/>
          <w:sz w:val="24"/>
          <w:szCs w:val="24"/>
          <w:lang w:val="fr-FR"/>
        </w:rPr>
        <w:t>troprojecteur</w:t>
      </w:r>
      <w:r w:rsidRPr="00794E40">
        <w:rPr>
          <w:rFonts w:ascii="Times New Roman" w:hAnsi="Times New Roman"/>
          <w:sz w:val="24"/>
          <w:szCs w:val="24"/>
          <w:lang w:val="fr-FR"/>
        </w:rPr>
        <w:t xml:space="preserve">. </w:t>
      </w:r>
      <w:r w:rsidRPr="00794E40">
        <w:rPr>
          <w:rFonts w:ascii="Times New Roman" w:hAnsi="Times New Roman"/>
          <w:sz w:val="24"/>
          <w:szCs w:val="24"/>
          <w:lang w:val="sr-Cyrl-CS"/>
        </w:rPr>
        <w:t xml:space="preserve">Термин </w:t>
      </w:r>
      <w:r w:rsidRPr="00794E40">
        <w:rPr>
          <w:rFonts w:ascii="Times New Roman" w:hAnsi="Times New Roman"/>
          <w:i/>
          <w:sz w:val="24"/>
          <w:szCs w:val="24"/>
          <w:lang w:val="sr-Cyrl-CS"/>
        </w:rPr>
        <w:t>метода</w:t>
      </w:r>
      <w:r w:rsidRPr="00794E40">
        <w:rPr>
          <w:rFonts w:ascii="Times New Roman" w:hAnsi="Times New Roman"/>
          <w:sz w:val="24"/>
          <w:szCs w:val="24"/>
          <w:lang w:val="sr-Cyrl-CS"/>
        </w:rPr>
        <w:t xml:space="preserve"> у анексу Речника означава </w:t>
      </w:r>
      <w:r w:rsidRPr="00794E40">
        <w:rPr>
          <w:rFonts w:ascii="Times New Roman" w:hAnsi="Times New Roman"/>
          <w:i/>
          <w:sz w:val="24"/>
          <w:szCs w:val="24"/>
          <w:lang w:val="sr-Cyrl-CS"/>
        </w:rPr>
        <w:t>уџбенички комплет</w:t>
      </w:r>
      <w:r w:rsidRPr="00794E40">
        <w:rPr>
          <w:rFonts w:ascii="Times New Roman" w:hAnsi="Times New Roman"/>
          <w:sz w:val="24"/>
          <w:szCs w:val="24"/>
          <w:lang w:val="sr-Cyrl-CS"/>
        </w:rPr>
        <w:t xml:space="preserve"> или </w:t>
      </w:r>
      <w:r w:rsidRPr="00794E40">
        <w:rPr>
          <w:rFonts w:ascii="Times New Roman" w:hAnsi="Times New Roman"/>
          <w:i/>
          <w:sz w:val="24"/>
          <w:szCs w:val="24"/>
          <w:lang w:val="sr-Cyrl-CS"/>
        </w:rPr>
        <w:t>уџбеничку серију</w:t>
      </w:r>
      <w:r w:rsidRPr="00794E40">
        <w:rPr>
          <w:rFonts w:ascii="Times New Roman" w:hAnsi="Times New Roman"/>
          <w:sz w:val="24"/>
          <w:szCs w:val="24"/>
          <w:lang w:val="sr-Cyrl-CS"/>
        </w:rPr>
        <w:t xml:space="preserve">, иако се у глотодидактичкој литеаратури указује на разлику у значењу. Термин </w:t>
      </w:r>
      <w:r w:rsidRPr="00794E40">
        <w:rPr>
          <w:rFonts w:ascii="Times New Roman" w:hAnsi="Times New Roman"/>
          <w:b/>
          <w:sz w:val="24"/>
          <w:szCs w:val="24"/>
          <w:lang w:val="fr-FR"/>
        </w:rPr>
        <w:t>SYLLABUS</w:t>
      </w:r>
      <w:r w:rsidRPr="00794E40">
        <w:rPr>
          <w:rFonts w:ascii="Times New Roman" w:hAnsi="Times New Roman"/>
          <w:b/>
          <w:sz w:val="24"/>
          <w:szCs w:val="24"/>
          <w:lang w:val="sr-Cyrl-CS"/>
        </w:rPr>
        <w:t xml:space="preserve"> </w:t>
      </w:r>
      <w:r w:rsidRPr="00794E40">
        <w:rPr>
          <w:rFonts w:ascii="Times New Roman" w:hAnsi="Times New Roman"/>
          <w:sz w:val="24"/>
          <w:szCs w:val="24"/>
          <w:lang w:val="sr-Cyrl-CS"/>
        </w:rPr>
        <w:t>има и другачије, шире значење од оног које је наведено Речнику.</w:t>
      </w:r>
    </w:p>
    <w:p w:rsidR="00B04346" w:rsidRDefault="00B04346" w:rsidP="00B04346">
      <w:pPr>
        <w:pStyle w:val="NoSpacing"/>
        <w:ind w:firstLine="567"/>
        <w:jc w:val="both"/>
        <w:rPr>
          <w:rFonts w:ascii="Times New Roman" w:hAnsi="Times New Roman"/>
          <w:sz w:val="24"/>
          <w:szCs w:val="24"/>
          <w:lang w:val="sr-Cyrl-CS"/>
        </w:rPr>
      </w:pPr>
      <w:r>
        <w:rPr>
          <w:rFonts w:ascii="Times New Roman" w:hAnsi="Times New Roman"/>
          <w:sz w:val="24"/>
          <w:szCs w:val="24"/>
          <w:lang w:val="sr-Cyrl-CS"/>
        </w:rPr>
        <w:t>Сматрамо, најзад, да би Речник чији смо рукопис прегледали могао корисницима да пружи драгоцену и непосредну помоћ у следећим активностима: консултовању и превођењу литературе на француском језику из ове области; међусобном разумевању и ефикаснијој размени ставова у интерној комуникацији међу теоретичарима и практичарима наставе француског језика; изради стручних и научних текстова и припреми усмених излагања. Осим тога, било би пожељно да се овај Речник употреби и за стандардизацију терминологије везане за наставу и учење свих страних језика у нашој средини. Из тих разлога, његово објављивање сматрамо препоручљивим и пожељним.</w:t>
      </w:r>
    </w:p>
    <w:p w:rsidR="00B04346" w:rsidRDefault="00B04346" w:rsidP="00B04346">
      <w:pPr>
        <w:pStyle w:val="NoSpacing"/>
        <w:ind w:firstLine="567"/>
        <w:jc w:val="both"/>
        <w:rPr>
          <w:rFonts w:ascii="Times New Roman" w:hAnsi="Times New Roman"/>
          <w:sz w:val="24"/>
          <w:szCs w:val="24"/>
          <w:lang w:val="sr-Cyrl-CS"/>
        </w:rPr>
      </w:pPr>
    </w:p>
    <w:p w:rsidR="00B04346" w:rsidRDefault="00B04346" w:rsidP="00B04346">
      <w:pPr>
        <w:pStyle w:val="NoSpacing"/>
        <w:ind w:firstLine="567"/>
        <w:jc w:val="both"/>
        <w:rPr>
          <w:rFonts w:ascii="Times New Roman" w:hAnsi="Times New Roman"/>
          <w:sz w:val="24"/>
          <w:szCs w:val="24"/>
          <w:lang w:val="sr-Cyrl-CS"/>
        </w:rPr>
      </w:pPr>
      <w:r>
        <w:rPr>
          <w:rFonts w:ascii="Times New Roman" w:hAnsi="Times New Roman"/>
          <w:sz w:val="24"/>
          <w:szCs w:val="24"/>
          <w:lang w:val="sr-Cyrl-CS"/>
        </w:rPr>
        <w:t>У Бањој Луци, 9.6.2019.</w:t>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 xml:space="preserve">Јовица Микић   </w:t>
      </w:r>
    </w:p>
    <w:p w:rsidR="00B04346" w:rsidRDefault="00B04346" w:rsidP="00B04346">
      <w:pPr>
        <w:tabs>
          <w:tab w:val="left" w:pos="7132"/>
        </w:tabs>
        <w:rPr>
          <w:lang w:val="sr-Cyrl-CS"/>
        </w:rPr>
      </w:pPr>
    </w:p>
    <w:p w:rsidR="00BC3C42" w:rsidRDefault="00BC3C42"/>
    <w:sectPr w:rsidR="00BC3C42" w:rsidSect="004C150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346"/>
    <w:rsid w:val="004C150A"/>
    <w:rsid w:val="00555EA5"/>
    <w:rsid w:val="005F503D"/>
    <w:rsid w:val="0060211F"/>
    <w:rsid w:val="00764625"/>
    <w:rsid w:val="00794E40"/>
    <w:rsid w:val="00811331"/>
    <w:rsid w:val="008A129C"/>
    <w:rsid w:val="008A6EED"/>
    <w:rsid w:val="008D1EB7"/>
    <w:rsid w:val="008D2BCA"/>
    <w:rsid w:val="00B04346"/>
    <w:rsid w:val="00BC3C42"/>
    <w:rsid w:val="00EC5C83"/>
    <w:rsid w:val="00FD5834"/>
    <w:rsid w:val="00FF1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D38AC-4215-4065-81BD-2AF8626D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B04346"/>
    <w:rPr>
      <w:rFonts w:ascii="Calibri" w:eastAsia="Calibri" w:hAnsi="Calibri"/>
      <w:sz w:val="22"/>
      <w:szCs w:val="22"/>
    </w:rPr>
  </w:style>
  <w:style w:type="paragraph" w:styleId="NoSpacing">
    <w:name w:val="No Spacing"/>
    <w:link w:val="NoSpacingChar"/>
    <w:uiPriority w:val="1"/>
    <w:qFormat/>
    <w:rsid w:val="00B04346"/>
    <w:rPr>
      <w:rFonts w:ascii="Calibri" w:eastAsia="Calibri" w:hAnsi="Calibri"/>
      <w:sz w:val="22"/>
      <w:szCs w:val="22"/>
    </w:rPr>
  </w:style>
  <w:style w:type="paragraph" w:styleId="ListParagraph">
    <w:name w:val="List Paragraph"/>
    <w:basedOn w:val="Normal"/>
    <w:uiPriority w:val="34"/>
    <w:qFormat/>
    <w:rsid w:val="00B04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36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FF0D8-FB75-43A5-8E95-147815CCA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2079</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Korisnik</cp:lastModifiedBy>
  <cp:revision>2</cp:revision>
  <dcterms:created xsi:type="dcterms:W3CDTF">2019-06-12T10:48:00Z</dcterms:created>
  <dcterms:modified xsi:type="dcterms:W3CDTF">2019-06-12T10:48:00Z</dcterms:modified>
</cp:coreProperties>
</file>